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C0" w:rsidRPr="00A75799" w:rsidRDefault="005506C0" w:rsidP="005506C0">
      <w:pPr>
        <w:spacing w:line="360" w:lineRule="auto"/>
        <w:jc w:val="center"/>
        <w:rPr>
          <w:b/>
          <w:noProof/>
        </w:rPr>
      </w:pPr>
      <w:r>
        <w:rPr>
          <w:b/>
          <w:noProof/>
        </w:rPr>
        <w:drawing>
          <wp:inline distT="0" distB="0" distL="0" distR="0">
            <wp:extent cx="619125" cy="628650"/>
            <wp:effectExtent l="19050" t="0" r="9525" b="0"/>
            <wp:docPr id="1" name="Рисунок 7" descr="http://www.sevsimvol.ru/wp-content/uploads/2012/12/g778_kerchbig_c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sevsimvol.ru/wp-content/uploads/2012/12/g778_kerchbig_city.gif"/>
                    <pic:cNvPicPr>
                      <a:picLocks noChangeAspect="1" noChangeArrowheads="1"/>
                    </pic:cNvPicPr>
                  </pic:nvPicPr>
                  <pic:blipFill>
                    <a:blip r:embed="rId5" cstate="print"/>
                    <a:srcRect/>
                    <a:stretch>
                      <a:fillRect/>
                    </a:stretch>
                  </pic:blipFill>
                  <pic:spPr bwMode="auto">
                    <a:xfrm>
                      <a:off x="0" y="0"/>
                      <a:ext cx="619125" cy="628650"/>
                    </a:xfrm>
                    <a:prstGeom prst="rect">
                      <a:avLst/>
                    </a:prstGeom>
                    <a:noFill/>
                    <a:ln w="9525">
                      <a:noFill/>
                      <a:miter lim="800000"/>
                      <a:headEnd/>
                      <a:tailEnd/>
                    </a:ln>
                  </pic:spPr>
                </pic:pic>
              </a:graphicData>
            </a:graphic>
          </wp:inline>
        </w:drawing>
      </w:r>
    </w:p>
    <w:p w:rsidR="005506C0" w:rsidRPr="00997891" w:rsidRDefault="005506C0" w:rsidP="005506C0">
      <w:pPr>
        <w:jc w:val="center"/>
        <w:rPr>
          <w:b/>
          <w:bCs/>
          <w:color w:val="000000"/>
          <w:sz w:val="24"/>
          <w:szCs w:val="24"/>
        </w:rPr>
      </w:pPr>
      <w:r w:rsidRPr="00997891">
        <w:rPr>
          <w:b/>
          <w:bCs/>
          <w:color w:val="000000"/>
          <w:sz w:val="24"/>
          <w:szCs w:val="24"/>
        </w:rPr>
        <w:t>Муниципальное бюджетное дошкольное образовательное учреждение города Керчи Республики Крым «Детский сад комбинированного вида №55 «Хрусталик»</w:t>
      </w:r>
    </w:p>
    <w:p w:rsidR="005506C0" w:rsidRDefault="005506C0" w:rsidP="00DA2CC2">
      <w:pPr>
        <w:pStyle w:val="a5"/>
        <w:ind w:firstLine="709"/>
        <w:jc w:val="both"/>
        <w:rPr>
          <w:b/>
          <w:sz w:val="28"/>
          <w:shd w:val="clear" w:color="auto" w:fill="FFFFFF"/>
          <w:lang w:val="en-US"/>
        </w:rPr>
      </w:pPr>
    </w:p>
    <w:p w:rsidR="005506C0" w:rsidRDefault="005506C0" w:rsidP="00DA2CC2">
      <w:pPr>
        <w:pStyle w:val="a5"/>
        <w:ind w:firstLine="709"/>
        <w:jc w:val="both"/>
        <w:rPr>
          <w:b/>
          <w:sz w:val="28"/>
          <w:shd w:val="clear" w:color="auto" w:fill="FFFFFF"/>
          <w:lang w:val="en-US"/>
        </w:rPr>
      </w:pPr>
    </w:p>
    <w:p w:rsidR="005506C0" w:rsidRDefault="005506C0" w:rsidP="005506C0">
      <w:pPr>
        <w:pStyle w:val="a5"/>
        <w:ind w:firstLine="709"/>
        <w:jc w:val="center"/>
        <w:rPr>
          <w:b/>
          <w:sz w:val="28"/>
          <w:shd w:val="clear" w:color="auto" w:fill="FFFFFF"/>
          <w:lang w:val="en-US"/>
        </w:rPr>
      </w:pPr>
      <w:r>
        <w:rPr>
          <w:b/>
          <w:noProof/>
          <w:sz w:val="28"/>
          <w:shd w:val="clear" w:color="auto" w:fill="FFFFFF"/>
        </w:rPr>
        <w:drawing>
          <wp:inline distT="0" distB="0" distL="0" distR="0">
            <wp:extent cx="4257675" cy="2468587"/>
            <wp:effectExtent l="19050" t="0" r="9525" b="0"/>
            <wp:docPr id="18" name="Рисунок 17" descr="Lovely_illustration_of_Happy_family_in_field_2_wallcoo.co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ly_illustration_of_Happy_family_in_field_2_wallcoo.com_.jpg"/>
                    <pic:cNvPicPr/>
                  </pic:nvPicPr>
                  <pic:blipFill>
                    <a:blip r:embed="rId6" cstate="print"/>
                    <a:stretch>
                      <a:fillRect/>
                    </a:stretch>
                  </pic:blipFill>
                  <pic:spPr>
                    <a:xfrm>
                      <a:off x="0" y="0"/>
                      <a:ext cx="4257675" cy="2468587"/>
                    </a:xfrm>
                    <a:prstGeom prst="rect">
                      <a:avLst/>
                    </a:prstGeom>
                  </pic:spPr>
                </pic:pic>
              </a:graphicData>
            </a:graphic>
          </wp:inline>
        </w:drawing>
      </w:r>
    </w:p>
    <w:p w:rsidR="005506C0" w:rsidRDefault="005506C0" w:rsidP="005506C0">
      <w:pPr>
        <w:pStyle w:val="a5"/>
        <w:ind w:firstLine="709"/>
        <w:jc w:val="center"/>
        <w:rPr>
          <w:b/>
          <w:sz w:val="28"/>
          <w:shd w:val="clear" w:color="auto" w:fill="FFFFFF"/>
          <w:lang w:val="en-US"/>
        </w:rPr>
      </w:pPr>
    </w:p>
    <w:p w:rsidR="005506C0" w:rsidRPr="005506C0" w:rsidRDefault="005506C0" w:rsidP="005506C0">
      <w:pPr>
        <w:pStyle w:val="a5"/>
        <w:ind w:firstLine="709"/>
        <w:jc w:val="center"/>
        <w:rPr>
          <w:b/>
          <w:sz w:val="36"/>
          <w:szCs w:val="36"/>
          <w:shd w:val="clear" w:color="auto" w:fill="FFFFFF"/>
        </w:rPr>
      </w:pPr>
      <w:r w:rsidRPr="005506C0">
        <w:rPr>
          <w:b/>
          <w:sz w:val="36"/>
          <w:szCs w:val="36"/>
          <w:shd w:val="clear" w:color="auto" w:fill="FFFFFF"/>
        </w:rPr>
        <w:t>Пальчиковые упражнения для детей раннего и дошкольного возраста.</w:t>
      </w:r>
    </w:p>
    <w:p w:rsidR="005506C0" w:rsidRPr="005506C0" w:rsidRDefault="005506C0" w:rsidP="005506C0">
      <w:pPr>
        <w:pStyle w:val="a5"/>
        <w:ind w:firstLine="709"/>
        <w:jc w:val="center"/>
        <w:rPr>
          <w:b/>
          <w:sz w:val="28"/>
          <w:shd w:val="clear" w:color="auto" w:fill="FFFFFF"/>
        </w:rPr>
      </w:pPr>
    </w:p>
    <w:p w:rsidR="005506C0" w:rsidRPr="005506C0" w:rsidRDefault="005506C0" w:rsidP="005506C0">
      <w:pPr>
        <w:pStyle w:val="a5"/>
        <w:ind w:firstLine="709"/>
        <w:jc w:val="center"/>
        <w:rPr>
          <w:b/>
          <w:sz w:val="28"/>
          <w:shd w:val="clear" w:color="auto" w:fill="FFFFFF"/>
        </w:rPr>
      </w:pPr>
    </w:p>
    <w:p w:rsidR="005506C0" w:rsidRPr="005506C0" w:rsidRDefault="005506C0" w:rsidP="005506C0">
      <w:pPr>
        <w:pStyle w:val="a5"/>
        <w:ind w:firstLine="709"/>
        <w:jc w:val="center"/>
        <w:rPr>
          <w:b/>
          <w:sz w:val="28"/>
          <w:shd w:val="clear" w:color="auto" w:fill="FFFFFF"/>
        </w:rPr>
      </w:pPr>
    </w:p>
    <w:p w:rsidR="005506C0" w:rsidRDefault="005506C0" w:rsidP="005506C0">
      <w:pPr>
        <w:pStyle w:val="a5"/>
        <w:ind w:firstLine="709"/>
        <w:jc w:val="center"/>
        <w:rPr>
          <w:b/>
          <w:sz w:val="28"/>
          <w:shd w:val="clear" w:color="auto" w:fill="FFFFFF"/>
          <w:lang w:val="en-US"/>
        </w:rPr>
      </w:pPr>
      <w:r>
        <w:rPr>
          <w:b/>
          <w:noProof/>
          <w:sz w:val="28"/>
          <w:shd w:val="clear" w:color="auto" w:fill="FFFFFF"/>
        </w:rPr>
        <w:drawing>
          <wp:inline distT="0" distB="0" distL="0" distR="0">
            <wp:extent cx="1762125" cy="1651933"/>
            <wp:effectExtent l="19050" t="0" r="9525" b="0"/>
            <wp:docPr id="17" name="Рисунок 16" descr="s1200-1-1024x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1-1024x960.jpg"/>
                    <pic:cNvPicPr/>
                  </pic:nvPicPr>
                  <pic:blipFill>
                    <a:blip r:embed="rId7" cstate="print"/>
                    <a:stretch>
                      <a:fillRect/>
                    </a:stretch>
                  </pic:blipFill>
                  <pic:spPr>
                    <a:xfrm>
                      <a:off x="0" y="0"/>
                      <a:ext cx="1763570" cy="1653288"/>
                    </a:xfrm>
                    <a:prstGeom prst="rect">
                      <a:avLst/>
                    </a:prstGeom>
                  </pic:spPr>
                </pic:pic>
              </a:graphicData>
            </a:graphic>
          </wp:inline>
        </w:drawing>
      </w:r>
    </w:p>
    <w:p w:rsidR="005506C0" w:rsidRDefault="005506C0" w:rsidP="00DA2CC2">
      <w:pPr>
        <w:pStyle w:val="a5"/>
        <w:ind w:firstLine="709"/>
        <w:jc w:val="both"/>
        <w:rPr>
          <w:b/>
          <w:sz w:val="28"/>
          <w:shd w:val="clear" w:color="auto" w:fill="FFFFFF"/>
          <w:lang w:val="en-US"/>
        </w:rPr>
      </w:pPr>
    </w:p>
    <w:p w:rsidR="00DA2CC2" w:rsidRPr="005506C0" w:rsidRDefault="00DA2CC2" w:rsidP="005506C0">
      <w:pPr>
        <w:pStyle w:val="a5"/>
        <w:jc w:val="both"/>
        <w:rPr>
          <w:b/>
          <w:sz w:val="28"/>
          <w:shd w:val="clear" w:color="auto" w:fill="FFFFFF"/>
          <w:lang w:val="en-US"/>
        </w:rPr>
      </w:pPr>
    </w:p>
    <w:p w:rsidR="005506C0" w:rsidRDefault="005506C0" w:rsidP="00DA2CC2">
      <w:pPr>
        <w:pStyle w:val="a5"/>
        <w:ind w:firstLine="709"/>
        <w:jc w:val="both"/>
        <w:rPr>
          <w:sz w:val="24"/>
          <w:shd w:val="clear" w:color="auto" w:fill="FFFFFF"/>
          <w:lang w:val="en-US"/>
        </w:rPr>
      </w:pPr>
    </w:p>
    <w:p w:rsidR="005506C0" w:rsidRDefault="005506C0" w:rsidP="00DA2CC2">
      <w:pPr>
        <w:pStyle w:val="a5"/>
        <w:ind w:firstLine="709"/>
        <w:jc w:val="both"/>
        <w:rPr>
          <w:sz w:val="24"/>
          <w:shd w:val="clear" w:color="auto" w:fill="FFFFFF"/>
          <w:lang w:val="en-US"/>
        </w:rPr>
      </w:pPr>
    </w:p>
    <w:p w:rsidR="00DA2CC2" w:rsidRDefault="00DA2CC2" w:rsidP="00DA2CC2">
      <w:pPr>
        <w:pStyle w:val="a5"/>
        <w:ind w:firstLine="709"/>
        <w:jc w:val="both"/>
        <w:rPr>
          <w:sz w:val="24"/>
          <w:shd w:val="clear" w:color="auto" w:fill="FFFFFF"/>
        </w:rPr>
      </w:pPr>
      <w:r>
        <w:rPr>
          <w:sz w:val="24"/>
          <w:shd w:val="clear" w:color="auto" w:fill="FFFFFF"/>
        </w:rPr>
        <w:t>Давно известно, что развитие мелкой моторики связано с развитием левой височной и левой лобной областей головного мозга, которые, в свою очередь, «отвечают» за формирование многих сложнейших психических функций и учебных навыков.</w:t>
      </w:r>
    </w:p>
    <w:p w:rsidR="00DA2CC2" w:rsidRDefault="00DA2CC2" w:rsidP="00DA2CC2">
      <w:pPr>
        <w:pStyle w:val="a5"/>
        <w:ind w:firstLine="709"/>
        <w:jc w:val="both"/>
        <w:rPr>
          <w:sz w:val="24"/>
          <w:shd w:val="clear" w:color="auto" w:fill="FFFFFF"/>
        </w:rPr>
      </w:pPr>
      <w:r>
        <w:rPr>
          <w:sz w:val="24"/>
          <w:shd w:val="clear" w:color="auto" w:fill="FFFFFF"/>
        </w:rPr>
        <w:t xml:space="preserve">Для определения </w:t>
      </w:r>
      <w:proofErr w:type="gramStart"/>
      <w:r>
        <w:rPr>
          <w:sz w:val="24"/>
          <w:shd w:val="clear" w:color="auto" w:fill="FFFFFF"/>
        </w:rPr>
        <w:t>уровня развития речи детей первых лет жизни</w:t>
      </w:r>
      <w:proofErr w:type="gramEnd"/>
      <w:r>
        <w:rPr>
          <w:sz w:val="24"/>
          <w:shd w:val="clear" w:color="auto" w:fill="FFFFFF"/>
        </w:rPr>
        <w:t xml:space="preserve"> разработан следующий метод: ребенка просят показать одни пальчик, два пальчика и три. Дети, которым удаются изолированные движения пальцев, — говорящие дети. Если мышцы пальцев напряжены, пальцы сгибаются и разгибаются только вместе и не могут двигаться изолированно, то это </w:t>
      </w:r>
      <w:proofErr w:type="spellStart"/>
      <w:r>
        <w:rPr>
          <w:sz w:val="24"/>
          <w:shd w:val="clear" w:color="auto" w:fill="FFFFFF"/>
        </w:rPr>
        <w:t>неговорящие</w:t>
      </w:r>
      <w:proofErr w:type="spellEnd"/>
      <w:r>
        <w:rPr>
          <w:sz w:val="24"/>
          <w:shd w:val="clear" w:color="auto" w:fill="FFFFFF"/>
        </w:rPr>
        <w:t xml:space="preserve"> дети. До тех пор, пока движения пальцев не станут </w:t>
      </w:r>
      <w:r>
        <w:rPr>
          <w:sz w:val="24"/>
          <w:shd w:val="clear" w:color="auto" w:fill="FFFFFF"/>
        </w:rPr>
        <w:lastRenderedPageBreak/>
        <w:t>свободными, развитие речи и, следовательно, мышления будет затруднено.</w:t>
      </w:r>
    </w:p>
    <w:p w:rsidR="00DA2CC2" w:rsidRDefault="00DA2CC2" w:rsidP="00DA2CC2">
      <w:pPr>
        <w:pStyle w:val="a5"/>
        <w:ind w:firstLine="709"/>
        <w:jc w:val="both"/>
        <w:rPr>
          <w:sz w:val="24"/>
        </w:rPr>
      </w:pPr>
      <w:r>
        <w:rPr>
          <w:sz w:val="24"/>
          <w:shd w:val="clear" w:color="auto" w:fill="FFFFFF"/>
        </w:rPr>
        <w:t>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Развитие пальцевой моторики как бы подготавливает почву для последующего формирования речи. Упражнения с детьми младшего возраста необходимо выполнять 3-5 раз в медленном темпе сначала одной рукой, затем – другой, а в завершение – двумя руками вместе. Указания ребенку должны быть спокойными, доброжелательными и четкими, достаточной точности.</w:t>
      </w:r>
    </w:p>
    <w:p w:rsidR="00DA2CC2" w:rsidRDefault="00DA2CC2" w:rsidP="00DA2CC2"/>
    <w:tbl>
      <w:tblPr>
        <w:tblStyle w:val="a6"/>
        <w:tblW w:w="0" w:type="auto"/>
        <w:tblLook w:val="04A0"/>
      </w:tblPr>
      <w:tblGrid>
        <w:gridCol w:w="3190"/>
        <w:gridCol w:w="3190"/>
        <w:gridCol w:w="3191"/>
      </w:tblGrid>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Название упражнение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Описание упражнения</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jc w:val="center"/>
              <w:rPr>
                <w:rStyle w:val="a7"/>
                <w:b/>
                <w:i w:val="0"/>
              </w:rPr>
            </w:pPr>
            <w:r>
              <w:rPr>
                <w:rStyle w:val="a7"/>
                <w:b/>
                <w:i w:val="0"/>
                <w:lang w:eastAsia="en-US"/>
              </w:rPr>
              <w:t>Внешний вид</w:t>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color w:val="000000"/>
                <w:sz w:val="24"/>
                <w:szCs w:val="27"/>
                <w:shd w:val="clear" w:color="auto" w:fill="FFFFFF"/>
                <w:lang w:eastAsia="en-US"/>
              </w:rPr>
            </w:pPr>
            <w:r>
              <w:rPr>
                <w:rStyle w:val="submenu-table"/>
                <w:b/>
                <w:bCs/>
                <w:color w:val="000000"/>
                <w:sz w:val="24"/>
                <w:szCs w:val="27"/>
                <w:shd w:val="clear" w:color="auto" w:fill="FFFFFF"/>
                <w:lang w:eastAsia="en-US"/>
              </w:rPr>
              <w:t>«Зайчик — Кольцо»</w:t>
            </w:r>
            <w:r>
              <w:rPr>
                <w:color w:val="000000"/>
                <w:sz w:val="24"/>
                <w:szCs w:val="27"/>
                <w:lang w:eastAsia="en-US"/>
              </w:rPr>
              <w:br/>
            </w:r>
          </w:p>
          <w:p w:rsidR="00DA2CC2" w:rsidRDefault="00DA2CC2">
            <w:pPr>
              <w:pStyle w:val="a5"/>
              <w:rPr>
                <w:rStyle w:val="apple-converted-space"/>
              </w:rPr>
            </w:pPr>
            <w:r>
              <w:rPr>
                <w:color w:val="000000"/>
                <w:sz w:val="24"/>
                <w:szCs w:val="27"/>
                <w:shd w:val="clear" w:color="auto" w:fill="FFFFFF"/>
                <w:lang w:eastAsia="en-US"/>
              </w:rPr>
              <w:t>Вышел зайка на крылечко</w:t>
            </w:r>
            <w:r>
              <w:rPr>
                <w:rStyle w:val="apple-converted-space"/>
                <w:color w:val="000000"/>
                <w:sz w:val="24"/>
                <w:szCs w:val="27"/>
                <w:shd w:val="clear" w:color="auto" w:fill="FFFFFF"/>
                <w:lang w:eastAsia="en-US"/>
              </w:rPr>
              <w:t> </w:t>
            </w:r>
          </w:p>
          <w:p w:rsidR="00DA2CC2" w:rsidRDefault="00DA2CC2">
            <w:pPr>
              <w:pStyle w:val="a5"/>
              <w:rPr>
                <w:rStyle w:val="apple-converted-space"/>
                <w:color w:val="000000"/>
                <w:sz w:val="24"/>
                <w:szCs w:val="27"/>
                <w:shd w:val="clear" w:color="auto" w:fill="FFFFFF"/>
                <w:lang w:eastAsia="en-US"/>
              </w:rPr>
            </w:pPr>
            <w:r>
              <w:rPr>
                <w:color w:val="000000"/>
                <w:sz w:val="24"/>
                <w:szCs w:val="27"/>
                <w:shd w:val="clear" w:color="auto" w:fill="FFFFFF"/>
                <w:lang w:eastAsia="en-US"/>
              </w:rPr>
              <w:t>И в траве нашел колечко.</w:t>
            </w:r>
            <w:r>
              <w:rPr>
                <w:rStyle w:val="apple-converted-space"/>
                <w:color w:val="000000"/>
                <w:sz w:val="24"/>
                <w:szCs w:val="27"/>
                <w:shd w:val="clear" w:color="auto" w:fill="FFFFFF"/>
                <w:lang w:eastAsia="en-US"/>
              </w:rPr>
              <w:t> </w:t>
            </w:r>
          </w:p>
          <w:p w:rsidR="00DA2CC2" w:rsidRDefault="00DA2CC2">
            <w:pPr>
              <w:pStyle w:val="a5"/>
              <w:rPr>
                <w:rStyle w:val="apple-converted-space"/>
                <w:color w:val="000000"/>
                <w:sz w:val="24"/>
                <w:szCs w:val="27"/>
                <w:shd w:val="clear" w:color="auto" w:fill="FFFFFF"/>
                <w:lang w:eastAsia="en-US"/>
              </w:rPr>
            </w:pPr>
            <w:r>
              <w:rPr>
                <w:color w:val="000000"/>
                <w:sz w:val="24"/>
                <w:szCs w:val="27"/>
                <w:shd w:val="clear" w:color="auto" w:fill="FFFFFF"/>
                <w:lang w:eastAsia="en-US"/>
              </w:rPr>
              <w:t>А колечко не простое:</w:t>
            </w:r>
            <w:r>
              <w:rPr>
                <w:rStyle w:val="apple-converted-space"/>
                <w:color w:val="000000"/>
                <w:sz w:val="24"/>
                <w:szCs w:val="27"/>
                <w:shd w:val="clear" w:color="auto" w:fill="FFFFFF"/>
                <w:lang w:eastAsia="en-US"/>
              </w:rPr>
              <w:t> </w:t>
            </w:r>
          </w:p>
          <w:p w:rsidR="00DA2CC2" w:rsidRDefault="00DA2CC2">
            <w:pPr>
              <w:pStyle w:val="a5"/>
              <w:rPr>
                <w:rStyle w:val="a7"/>
                <w:i w:val="0"/>
              </w:rPr>
            </w:pPr>
            <w:r>
              <w:rPr>
                <w:color w:val="000000"/>
                <w:sz w:val="24"/>
                <w:szCs w:val="27"/>
                <w:shd w:val="clear" w:color="auto" w:fill="FFFFFF"/>
                <w:lang w:eastAsia="en-US"/>
              </w:rPr>
              <w:t>И блестит, как золотое.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i/>
                <w:iCs/>
                <w:color w:val="000000"/>
                <w:sz w:val="24"/>
                <w:szCs w:val="27"/>
                <w:shd w:val="clear" w:color="auto" w:fill="FFFFFF"/>
                <w:lang w:eastAsia="en-US"/>
              </w:rPr>
              <w:t>Упражнение основано на переходе из одной позиции в другую:</w:t>
            </w:r>
            <w:r>
              <w:rPr>
                <w:color w:val="000000"/>
                <w:sz w:val="24"/>
                <w:szCs w:val="27"/>
                <w:lang w:eastAsia="en-US"/>
              </w:rPr>
              <w:br/>
            </w:r>
            <w:r>
              <w:rPr>
                <w:i/>
                <w:iCs/>
                <w:color w:val="000000"/>
                <w:sz w:val="24"/>
                <w:szCs w:val="27"/>
                <w:shd w:val="clear" w:color="auto" w:fill="FFFFFF"/>
                <w:lang w:eastAsia="en-US"/>
              </w:rPr>
              <w:t>а) пальчики — в кулачок, выдвинуть указательный и средний и развести их в стороны;</w:t>
            </w:r>
            <w:r>
              <w:rPr>
                <w:color w:val="000000"/>
                <w:sz w:val="24"/>
                <w:szCs w:val="27"/>
                <w:lang w:eastAsia="en-US"/>
              </w:rPr>
              <w:br/>
            </w:r>
            <w:r>
              <w:rPr>
                <w:i/>
                <w:iCs/>
                <w:color w:val="000000"/>
                <w:sz w:val="24"/>
                <w:szCs w:val="27"/>
                <w:shd w:val="clear" w:color="auto" w:fill="FFFFFF"/>
                <w:lang w:eastAsia="en-US"/>
              </w:rPr>
              <w:t>б) большой и указательный</w:t>
            </w:r>
            <w:r>
              <w:rPr>
                <w:rStyle w:val="apple-converted-space"/>
                <w:i/>
                <w:iCs/>
                <w:color w:val="000000"/>
                <w:sz w:val="24"/>
                <w:szCs w:val="27"/>
                <w:shd w:val="clear" w:color="auto" w:fill="FFFFFF"/>
                <w:lang w:eastAsia="en-US"/>
              </w:rPr>
              <w:t> </w:t>
            </w:r>
            <w:r>
              <w:rPr>
                <w:color w:val="000000"/>
                <w:sz w:val="24"/>
                <w:szCs w:val="27"/>
                <w:shd w:val="clear" w:color="auto" w:fill="FFFFFF"/>
                <w:lang w:eastAsia="en-US"/>
              </w:rPr>
              <w:t>—</w:t>
            </w:r>
            <w:r>
              <w:rPr>
                <w:rStyle w:val="apple-converted-space"/>
                <w:i/>
                <w:iCs/>
                <w:color w:val="000000"/>
                <w:sz w:val="24"/>
                <w:szCs w:val="27"/>
                <w:shd w:val="clear" w:color="auto" w:fill="FFFFFF"/>
                <w:lang w:eastAsia="en-US"/>
              </w:rPr>
              <w:t> </w:t>
            </w:r>
            <w:r>
              <w:rPr>
                <w:i/>
                <w:iCs/>
                <w:color w:val="000000"/>
                <w:sz w:val="24"/>
                <w:szCs w:val="27"/>
                <w:shd w:val="clear" w:color="auto" w:fill="FFFFFF"/>
                <w:lang w:eastAsia="en-US"/>
              </w:rPr>
              <w:t>соединить в колечко, остальные пальчики развести в стороны.</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1072" behindDoc="0" locked="0" layoutInCell="1" allowOverlap="1">
                  <wp:simplePos x="0" y="0"/>
                  <wp:positionH relativeFrom="margin">
                    <wp:posOffset>135255</wp:posOffset>
                  </wp:positionH>
                  <wp:positionV relativeFrom="margin">
                    <wp:posOffset>250190</wp:posOffset>
                  </wp:positionV>
                  <wp:extent cx="1513840" cy="1337310"/>
                  <wp:effectExtent l="19050" t="0" r="0" b="0"/>
                  <wp:wrapSquare wrapText="bothSides"/>
                  <wp:docPr id="10" name="Рисунок 10" descr="http://tvov.ru/tw_files2/urls_1/30/d-29472/29472_html_m385fb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vov.ru/tw_files2/urls_1/30/d-29472/29472_html_m385fbe70.png"/>
                          <pic:cNvPicPr>
                            <a:picLocks noChangeAspect="1" noChangeArrowheads="1"/>
                          </pic:cNvPicPr>
                        </pic:nvPicPr>
                        <pic:blipFill>
                          <a:blip r:embed="rId8" cstate="print"/>
                          <a:srcRect/>
                          <a:stretch>
                            <a:fillRect/>
                          </a:stretch>
                        </pic:blipFill>
                        <pic:spPr bwMode="auto">
                          <a:xfrm>
                            <a:off x="0" y="0"/>
                            <a:ext cx="1513840" cy="133731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i w:val="0"/>
                <w:sz w:val="24"/>
                <w:szCs w:val="24"/>
              </w:rPr>
            </w:pPr>
            <w:r>
              <w:rPr>
                <w:rStyle w:val="a7"/>
                <w:b/>
                <w:i w:val="0"/>
                <w:sz w:val="24"/>
                <w:szCs w:val="24"/>
                <w:lang w:eastAsia="en-US"/>
              </w:rPr>
              <w:t>«Очки»</w:t>
            </w:r>
            <w:r>
              <w:rPr>
                <w:iCs/>
                <w:sz w:val="24"/>
                <w:szCs w:val="24"/>
                <w:lang w:eastAsia="en-US"/>
              </w:rPr>
              <w:br/>
            </w:r>
          </w:p>
          <w:p w:rsidR="00DA2CC2" w:rsidRDefault="00DA2CC2">
            <w:pPr>
              <w:pStyle w:val="a5"/>
              <w:rPr>
                <w:rStyle w:val="a7"/>
                <w:i w:val="0"/>
                <w:sz w:val="24"/>
                <w:szCs w:val="24"/>
                <w:lang w:eastAsia="en-US"/>
              </w:rPr>
            </w:pPr>
            <w:r>
              <w:rPr>
                <w:rStyle w:val="a7"/>
                <w:i w:val="0"/>
                <w:sz w:val="24"/>
                <w:szCs w:val="24"/>
                <w:lang w:eastAsia="en-US"/>
              </w:rPr>
              <w:t xml:space="preserve">Бабушка очки надела </w:t>
            </w:r>
            <w:r>
              <w:rPr>
                <w:rStyle w:val="a7"/>
                <w:i w:val="0"/>
                <w:sz w:val="24"/>
                <w:szCs w:val="24"/>
                <w:lang w:eastAsia="en-US"/>
              </w:rPr>
              <w:tab/>
            </w:r>
          </w:p>
          <w:p w:rsidR="00DA2CC2" w:rsidRDefault="00DA2CC2">
            <w:pPr>
              <w:pStyle w:val="a5"/>
              <w:rPr>
                <w:rStyle w:val="a7"/>
                <w:i w:val="0"/>
                <w:sz w:val="24"/>
                <w:szCs w:val="24"/>
                <w:lang w:eastAsia="en-US"/>
              </w:rPr>
            </w:pPr>
            <w:r>
              <w:rPr>
                <w:rStyle w:val="a7"/>
                <w:i w:val="0"/>
                <w:sz w:val="24"/>
                <w:szCs w:val="24"/>
                <w:lang w:eastAsia="en-US"/>
              </w:rPr>
              <w:t xml:space="preserve">И детишек разглядела. </w:t>
            </w:r>
          </w:p>
          <w:p w:rsidR="00DA2CC2" w:rsidRDefault="00DA2CC2">
            <w:pPr>
              <w:pStyle w:val="a5"/>
              <w:rPr>
                <w:rStyle w:val="a7"/>
                <w:i w:val="0"/>
                <w:sz w:val="24"/>
                <w:szCs w:val="24"/>
                <w:lang w:eastAsia="en-US"/>
              </w:rPr>
            </w:pPr>
            <w:r>
              <w:rPr>
                <w:rStyle w:val="a7"/>
                <w:i w:val="0"/>
                <w:sz w:val="24"/>
                <w:szCs w:val="24"/>
                <w:lang w:eastAsia="en-US"/>
              </w:rPr>
              <w:t xml:space="preserve">И детишки очки </w:t>
            </w:r>
            <w:proofErr w:type="gramStart"/>
            <w:r>
              <w:rPr>
                <w:rStyle w:val="a7"/>
                <w:i w:val="0"/>
                <w:sz w:val="24"/>
                <w:szCs w:val="24"/>
                <w:lang w:eastAsia="en-US"/>
              </w:rPr>
              <w:t>надели</w:t>
            </w:r>
            <w:r>
              <w:rPr>
                <w:iCs/>
                <w:sz w:val="24"/>
                <w:szCs w:val="24"/>
                <w:lang w:eastAsia="en-US"/>
              </w:rPr>
              <w:br/>
            </w:r>
            <w:r>
              <w:rPr>
                <w:rStyle w:val="a7"/>
                <w:i w:val="0"/>
                <w:sz w:val="24"/>
                <w:szCs w:val="24"/>
                <w:lang w:eastAsia="en-US"/>
              </w:rPr>
              <w:t>Бабушку разглядели</w:t>
            </w:r>
            <w:proofErr w:type="gramEnd"/>
            <w:r>
              <w:rPr>
                <w:rStyle w:val="a7"/>
                <w:i w:val="0"/>
                <w:sz w:val="24"/>
                <w:szCs w:val="24"/>
                <w:lang w:eastAsia="en-US"/>
              </w:rPr>
              <w:t>.</w:t>
            </w:r>
          </w:p>
          <w:p w:rsidR="00DA2CC2" w:rsidRDefault="00DA2CC2">
            <w:pPr>
              <w:pStyle w:val="a5"/>
              <w:rPr>
                <w:rStyle w:val="a7"/>
                <w:i w:val="0"/>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sz w:val="24"/>
                <w:szCs w:val="24"/>
              </w:rPr>
            </w:pPr>
          </w:p>
          <w:p w:rsidR="00DA2CC2" w:rsidRDefault="00DA2CC2">
            <w:pPr>
              <w:pStyle w:val="a5"/>
              <w:rPr>
                <w:rStyle w:val="a7"/>
                <w:sz w:val="24"/>
                <w:szCs w:val="24"/>
                <w:lang w:eastAsia="en-US"/>
              </w:rPr>
            </w:pPr>
            <w:r>
              <w:rPr>
                <w:rStyle w:val="a7"/>
                <w:sz w:val="24"/>
                <w:szCs w:val="24"/>
                <w:lang w:eastAsia="en-US"/>
              </w:rPr>
              <w:t>Колечки подносят к глазам</w:t>
            </w:r>
          </w:p>
          <w:p w:rsidR="00DA2CC2" w:rsidRDefault="00DA2CC2">
            <w:pPr>
              <w:pStyle w:val="a5"/>
              <w:rPr>
                <w:rStyle w:val="a7"/>
                <w:i w:val="0"/>
                <w:sz w:val="24"/>
                <w:szCs w:val="24"/>
                <w:lang w:eastAsia="en-US"/>
              </w:rPr>
            </w:pPr>
            <w:r>
              <w:rPr>
                <w:rStyle w:val="a7"/>
                <w:sz w:val="24"/>
                <w:szCs w:val="24"/>
                <w:lang w:eastAsia="en-US"/>
              </w:rPr>
              <w:t>Дети повторяют действия за воспитателем</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2096" behindDoc="0" locked="0" layoutInCell="1" allowOverlap="1">
                  <wp:simplePos x="0" y="0"/>
                  <wp:positionH relativeFrom="margin">
                    <wp:posOffset>88265</wp:posOffset>
                  </wp:positionH>
                  <wp:positionV relativeFrom="margin">
                    <wp:posOffset>186690</wp:posOffset>
                  </wp:positionV>
                  <wp:extent cx="1727200" cy="805180"/>
                  <wp:effectExtent l="19050" t="0" r="6350" b="0"/>
                  <wp:wrapSquare wrapText="bothSides"/>
                  <wp:docPr id="2" name="Рисунок 7" descr="http://tvov.ru/tw_files2/urls_1/30/d-29472/29472_html_3801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tvov.ru/tw_files2/urls_1/30/d-29472/29472_html_380112a.png"/>
                          <pic:cNvPicPr>
                            <a:picLocks noChangeAspect="1" noChangeArrowheads="1"/>
                          </pic:cNvPicPr>
                        </pic:nvPicPr>
                        <pic:blipFill>
                          <a:blip r:embed="rId9" cstate="print"/>
                          <a:srcRect/>
                          <a:stretch>
                            <a:fillRect/>
                          </a:stretch>
                        </pic:blipFill>
                        <pic:spPr bwMode="auto">
                          <a:xfrm>
                            <a:off x="0" y="0"/>
                            <a:ext cx="1727200" cy="80518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t>«Стол»</w:t>
            </w:r>
            <w:r>
              <w:rPr>
                <w:sz w:val="24"/>
                <w:szCs w:val="24"/>
                <w:shd w:val="clear" w:color="auto" w:fill="FFFFFF"/>
                <w:lang w:eastAsia="en-US"/>
              </w:rPr>
              <w:t xml:space="preserve"> </w:t>
            </w:r>
          </w:p>
          <w:p w:rsidR="00DA2CC2" w:rsidRDefault="00DA2CC2">
            <w:pPr>
              <w:pStyle w:val="a5"/>
              <w:rPr>
                <w:sz w:val="24"/>
                <w:szCs w:val="24"/>
                <w:shd w:val="clear" w:color="auto" w:fill="FFFFFF"/>
                <w:lang w:eastAsia="en-US"/>
              </w:rPr>
            </w:pPr>
          </w:p>
          <w:p w:rsidR="00DA2CC2" w:rsidRDefault="00DA2CC2">
            <w:pPr>
              <w:pStyle w:val="a5"/>
              <w:rPr>
                <w:rStyle w:val="apple-converted-space"/>
                <w:color w:val="000000"/>
              </w:rPr>
            </w:pPr>
            <w:r>
              <w:rPr>
                <w:sz w:val="24"/>
                <w:szCs w:val="24"/>
                <w:shd w:val="clear" w:color="auto" w:fill="FFFFFF"/>
                <w:lang w:eastAsia="en-US"/>
              </w:rPr>
              <w:t>У стола четыре ножки,</w:t>
            </w:r>
            <w:r>
              <w:rPr>
                <w:rStyle w:val="apple-converted-space"/>
                <w:color w:val="000000"/>
                <w:sz w:val="24"/>
                <w:szCs w:val="24"/>
                <w:shd w:val="clear" w:color="auto" w:fill="FFFFFF"/>
                <w:lang w:eastAsia="en-US"/>
              </w:rPr>
              <w:t> </w:t>
            </w:r>
          </w:p>
          <w:p w:rsidR="00DA2CC2" w:rsidRDefault="00DA2CC2">
            <w:pPr>
              <w:pStyle w:val="a5"/>
              <w:rPr>
                <w:rStyle w:val="a7"/>
                <w:i w:val="0"/>
              </w:rPr>
            </w:pPr>
            <w:r>
              <w:rPr>
                <w:sz w:val="24"/>
                <w:szCs w:val="24"/>
                <w:shd w:val="clear" w:color="auto" w:fill="FFFFFF"/>
                <w:lang w:eastAsia="en-US"/>
              </w:rPr>
              <w:t>Сверху крышка, как ладошка.</w:t>
            </w: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jc w:val="both"/>
              <w:rPr>
                <w:rStyle w:val="submenu-table"/>
                <w:i/>
                <w:iCs/>
                <w:color w:val="000000"/>
                <w:sz w:val="24"/>
                <w:szCs w:val="27"/>
                <w:shd w:val="clear" w:color="auto" w:fill="FFFFFF"/>
              </w:rPr>
            </w:pPr>
            <w:r>
              <w:rPr>
                <w:rStyle w:val="submenu-table"/>
                <w:i/>
                <w:iCs/>
                <w:color w:val="000000"/>
                <w:sz w:val="24"/>
                <w:szCs w:val="27"/>
                <w:shd w:val="clear" w:color="auto" w:fill="FFFFFF"/>
                <w:lang w:eastAsia="en-US"/>
              </w:rPr>
              <w:t xml:space="preserve">Левую руку сложить в кулачок. </w:t>
            </w:r>
          </w:p>
          <w:p w:rsidR="00DA2CC2" w:rsidRDefault="00DA2CC2">
            <w:pPr>
              <w:pStyle w:val="a5"/>
              <w:jc w:val="both"/>
              <w:rPr>
                <w:rStyle w:val="submenu-table"/>
                <w:i/>
                <w:iCs/>
                <w:color w:val="000000"/>
                <w:sz w:val="24"/>
                <w:szCs w:val="27"/>
                <w:shd w:val="clear" w:color="auto" w:fill="FFFFFF"/>
                <w:lang w:eastAsia="en-US"/>
              </w:rPr>
            </w:pPr>
            <w:r>
              <w:rPr>
                <w:rStyle w:val="submenu-table"/>
                <w:i/>
                <w:iCs/>
                <w:color w:val="000000"/>
                <w:sz w:val="24"/>
                <w:szCs w:val="27"/>
                <w:shd w:val="clear" w:color="auto" w:fill="FFFFFF"/>
                <w:lang w:eastAsia="en-US"/>
              </w:rPr>
              <w:t>Сверху на кулачок опустить ладошку правой руки.</w:t>
            </w:r>
          </w:p>
          <w:p w:rsidR="00DA2CC2" w:rsidRDefault="00DA2CC2">
            <w:pPr>
              <w:pStyle w:val="a5"/>
              <w:jc w:val="both"/>
              <w:rPr>
                <w:rStyle w:val="submenu-table"/>
                <w:i/>
                <w:iCs/>
                <w:color w:val="000000"/>
                <w:sz w:val="24"/>
                <w:szCs w:val="27"/>
                <w:shd w:val="clear" w:color="auto" w:fill="FFFFFF"/>
                <w:lang w:eastAsia="en-US"/>
              </w:rPr>
            </w:pPr>
            <w:r>
              <w:rPr>
                <w:rStyle w:val="submenu-table"/>
                <w:i/>
                <w:iCs/>
                <w:color w:val="000000"/>
                <w:sz w:val="24"/>
                <w:szCs w:val="27"/>
                <w:shd w:val="clear" w:color="auto" w:fill="FFFFFF"/>
                <w:lang w:eastAsia="en-US"/>
              </w:rPr>
              <w:t xml:space="preserve">Локоть правой руки — параллельно полу. </w:t>
            </w:r>
          </w:p>
          <w:p w:rsidR="00DA2CC2" w:rsidRDefault="00DA2CC2">
            <w:pPr>
              <w:pStyle w:val="a5"/>
              <w:jc w:val="both"/>
              <w:rPr>
                <w:rStyle w:val="a7"/>
                <w:sz w:val="22"/>
              </w:rPr>
            </w:pPr>
            <w:r>
              <w:rPr>
                <w:rStyle w:val="submenu-table"/>
                <w:i/>
                <w:iCs/>
                <w:color w:val="000000"/>
                <w:sz w:val="24"/>
                <w:szCs w:val="27"/>
                <w:shd w:val="clear" w:color="auto" w:fill="FFFFFF"/>
                <w:lang w:eastAsia="en-US"/>
              </w:rPr>
              <w:t>По счету менять положение рук</w:t>
            </w:r>
          </w:p>
          <w:p w:rsidR="00DA2CC2" w:rsidRDefault="00DA2CC2">
            <w:pPr>
              <w:pStyle w:val="a5"/>
              <w:rPr>
                <w:rStyle w:val="a7"/>
                <w:i w:val="0"/>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3120" behindDoc="0" locked="0" layoutInCell="1" allowOverlap="0">
                  <wp:simplePos x="0" y="0"/>
                  <wp:positionH relativeFrom="margin">
                    <wp:align>center</wp:align>
                  </wp:positionH>
                  <wp:positionV relativeFrom="margin">
                    <wp:posOffset>147320</wp:posOffset>
                  </wp:positionV>
                  <wp:extent cx="1638300" cy="756920"/>
                  <wp:effectExtent l="19050" t="0" r="0" b="0"/>
                  <wp:wrapSquare wrapText="bothSides"/>
                  <wp:docPr id="4" name="Рисунок 2" descr="http://tvov.ru/tw_files2/urls_1/30/d-29472/29472_html_m283933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vov.ru/tw_files2/urls_1/30/d-29472/29472_html_m2839335b.png"/>
                          <pic:cNvPicPr>
                            <a:picLocks noChangeAspect="1" noChangeArrowheads="1"/>
                          </pic:cNvPicPr>
                        </pic:nvPicPr>
                        <pic:blipFill>
                          <a:blip r:embed="rId10" cstate="print"/>
                          <a:srcRect/>
                          <a:stretch>
                            <a:fillRect/>
                          </a:stretch>
                        </pic:blipFill>
                        <pic:spPr bwMode="auto">
                          <a:xfrm>
                            <a:off x="0" y="0"/>
                            <a:ext cx="1638300" cy="75692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t>«Стул»</w:t>
            </w:r>
            <w:r>
              <w:rPr>
                <w:sz w:val="24"/>
                <w:szCs w:val="24"/>
                <w:shd w:val="clear" w:color="auto" w:fill="FFFFFF"/>
                <w:lang w:eastAsia="en-US"/>
              </w:rPr>
              <w:t xml:space="preserve"> </w:t>
            </w:r>
          </w:p>
          <w:p w:rsidR="00DA2CC2" w:rsidRDefault="00DA2CC2">
            <w:pPr>
              <w:pStyle w:val="a5"/>
              <w:rPr>
                <w:color w:val="000000"/>
                <w:sz w:val="24"/>
                <w:szCs w:val="24"/>
                <w:shd w:val="clear" w:color="auto" w:fill="FFFFFF"/>
                <w:lang w:eastAsia="en-US"/>
              </w:rPr>
            </w:pPr>
          </w:p>
          <w:p w:rsidR="00DA2CC2" w:rsidRDefault="00DA2CC2">
            <w:pPr>
              <w:pStyle w:val="a5"/>
              <w:rPr>
                <w:rStyle w:val="a7"/>
                <w:i w:val="0"/>
              </w:rPr>
            </w:pPr>
            <w:r>
              <w:rPr>
                <w:color w:val="000000"/>
                <w:sz w:val="24"/>
                <w:szCs w:val="24"/>
                <w:shd w:val="clear" w:color="auto" w:fill="FFFFFF"/>
                <w:lang w:eastAsia="en-US"/>
              </w:rPr>
              <w:t>Ножки, спинка и сиденье —</w:t>
            </w:r>
            <w:r>
              <w:rPr>
                <w:rStyle w:val="apple-converted-space"/>
                <w:color w:val="000000"/>
                <w:sz w:val="24"/>
                <w:szCs w:val="24"/>
                <w:shd w:val="clear" w:color="auto" w:fill="FFFFFF"/>
                <w:lang w:eastAsia="en-US"/>
              </w:rPr>
              <w:t> </w:t>
            </w:r>
            <w:r>
              <w:rPr>
                <w:color w:val="000000"/>
                <w:sz w:val="24"/>
                <w:szCs w:val="24"/>
                <w:shd w:val="clear" w:color="auto" w:fill="FFFFFF"/>
                <w:lang w:eastAsia="en-US"/>
              </w:rPr>
              <w:t>Вот вам стул на удивленье.</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4"/>
                <w:shd w:val="clear" w:color="auto" w:fill="FFFFFF"/>
                <w:lang w:eastAsia="en-US"/>
              </w:rPr>
              <w:t xml:space="preserve">К нижней части тыльной стороны левой ладошки приставить кулачок с подвернутым большим пальцем. </w:t>
            </w:r>
          </w:p>
          <w:p w:rsidR="00DA2CC2" w:rsidRDefault="00DA2CC2">
            <w:pPr>
              <w:pStyle w:val="a5"/>
              <w:rPr>
                <w:rStyle w:val="a7"/>
              </w:rPr>
            </w:pPr>
            <w:r>
              <w:rPr>
                <w:rStyle w:val="submenu-table"/>
                <w:i/>
                <w:iCs/>
                <w:color w:val="000000"/>
                <w:sz w:val="24"/>
                <w:szCs w:val="24"/>
                <w:shd w:val="clear" w:color="auto" w:fill="FFFFFF"/>
                <w:lang w:eastAsia="en-US"/>
              </w:rPr>
              <w:t>По счету менять положение рук.</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4144" behindDoc="0" locked="0" layoutInCell="1" allowOverlap="0">
                  <wp:simplePos x="0" y="0"/>
                  <wp:positionH relativeFrom="margin">
                    <wp:posOffset>128905</wp:posOffset>
                  </wp:positionH>
                  <wp:positionV relativeFrom="margin">
                    <wp:posOffset>121285</wp:posOffset>
                  </wp:positionV>
                  <wp:extent cx="1686560" cy="1043940"/>
                  <wp:effectExtent l="19050" t="0" r="8890" b="0"/>
                  <wp:wrapSquare wrapText="bothSides"/>
                  <wp:docPr id="5" name="Рисунок 3" descr="http://tvov.ru/tw_files2/urls_1/30/d-29472/29472_html_m35203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tvov.ru/tw_files2/urls_1/30/d-29472/29472_html_m35203d5.png"/>
                          <pic:cNvPicPr>
                            <a:picLocks noChangeAspect="1" noChangeArrowheads="1"/>
                          </pic:cNvPicPr>
                        </pic:nvPicPr>
                        <pic:blipFill>
                          <a:blip r:embed="rId11" cstate="print"/>
                          <a:srcRect/>
                          <a:stretch>
                            <a:fillRect/>
                          </a:stretch>
                        </pic:blipFill>
                        <pic:spPr bwMode="auto">
                          <a:xfrm>
                            <a:off x="0" y="0"/>
                            <a:ext cx="1686560" cy="104394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sz w:val="24"/>
                <w:szCs w:val="24"/>
                <w:shd w:val="clear" w:color="auto" w:fill="FFFFFF"/>
                <w:lang w:eastAsia="en-US"/>
              </w:rPr>
            </w:pPr>
            <w:r>
              <w:rPr>
                <w:b/>
                <w:bCs/>
                <w:sz w:val="24"/>
                <w:szCs w:val="24"/>
                <w:shd w:val="clear" w:color="auto" w:fill="FFFFFF"/>
                <w:lang w:eastAsia="en-US"/>
              </w:rPr>
              <w:t>«Грабли»</w:t>
            </w:r>
            <w:r>
              <w:rPr>
                <w:sz w:val="24"/>
                <w:szCs w:val="24"/>
                <w:shd w:val="clear" w:color="auto" w:fill="FFFFFF"/>
                <w:lang w:eastAsia="en-US"/>
              </w:rPr>
              <w:t xml:space="preserve"> </w:t>
            </w:r>
          </w:p>
          <w:p w:rsidR="00DA2CC2" w:rsidRDefault="00DA2CC2">
            <w:pPr>
              <w:pStyle w:val="a5"/>
              <w:rPr>
                <w:color w:val="000000"/>
                <w:sz w:val="27"/>
                <w:szCs w:val="27"/>
                <w:shd w:val="clear" w:color="auto" w:fill="FFFFFF"/>
                <w:lang w:eastAsia="en-US"/>
              </w:rPr>
            </w:pPr>
          </w:p>
          <w:p w:rsidR="00DA2CC2" w:rsidRDefault="00DA2CC2">
            <w:pPr>
              <w:pStyle w:val="a5"/>
              <w:rPr>
                <w:rStyle w:val="apple-converted-space"/>
                <w:sz w:val="24"/>
              </w:rPr>
            </w:pPr>
            <w:r>
              <w:rPr>
                <w:color w:val="000000"/>
                <w:sz w:val="24"/>
                <w:szCs w:val="27"/>
                <w:shd w:val="clear" w:color="auto" w:fill="FFFFFF"/>
                <w:lang w:eastAsia="en-US"/>
              </w:rPr>
              <w:t>Листья падают в саду,</w:t>
            </w:r>
            <w:r>
              <w:rPr>
                <w:rStyle w:val="apple-converted-space"/>
                <w:color w:val="000000"/>
                <w:sz w:val="24"/>
                <w:szCs w:val="27"/>
                <w:shd w:val="clear" w:color="auto" w:fill="FFFFFF"/>
                <w:lang w:eastAsia="en-US"/>
              </w:rPr>
              <w:t> </w:t>
            </w:r>
          </w:p>
          <w:p w:rsidR="00DA2CC2" w:rsidRDefault="00DA2CC2">
            <w:pPr>
              <w:pStyle w:val="a5"/>
              <w:rPr>
                <w:rStyle w:val="a7"/>
                <w:i w:val="0"/>
              </w:rPr>
            </w:pPr>
            <w:r>
              <w:rPr>
                <w:color w:val="000000"/>
                <w:sz w:val="24"/>
                <w:szCs w:val="27"/>
                <w:shd w:val="clear" w:color="auto" w:fill="FFFFFF"/>
                <w:lang w:eastAsia="en-US"/>
              </w:rPr>
              <w:t>Я их граблями смету.</w:t>
            </w:r>
          </w:p>
        </w:tc>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submenu-table"/>
                <w:i/>
                <w:iCs/>
                <w:color w:val="000000"/>
                <w:sz w:val="24"/>
                <w:szCs w:val="24"/>
                <w:shd w:val="clear" w:color="auto" w:fill="FFFFFF"/>
              </w:rPr>
            </w:pPr>
          </w:p>
          <w:p w:rsidR="00DA2CC2" w:rsidRDefault="00DA2CC2">
            <w:pPr>
              <w:pStyle w:val="a5"/>
              <w:rPr>
                <w:rStyle w:val="a7"/>
              </w:rPr>
            </w:pPr>
            <w:r>
              <w:rPr>
                <w:rStyle w:val="submenu-table"/>
                <w:i/>
                <w:iCs/>
                <w:color w:val="000000"/>
                <w:sz w:val="24"/>
                <w:szCs w:val="24"/>
                <w:shd w:val="clear" w:color="auto" w:fill="FFFFFF"/>
                <w:lang w:eastAsia="en-US"/>
              </w:rPr>
              <w:t>Ладошки повернуть к себе; пальчики переплести между собой, выпрямить и тоже направить на себя</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5168" behindDoc="0" locked="0" layoutInCell="1" allowOverlap="1">
                  <wp:simplePos x="0" y="0"/>
                  <wp:positionH relativeFrom="margin">
                    <wp:posOffset>155575</wp:posOffset>
                  </wp:positionH>
                  <wp:positionV relativeFrom="margin">
                    <wp:posOffset>-203200</wp:posOffset>
                  </wp:positionV>
                  <wp:extent cx="1605280" cy="832485"/>
                  <wp:effectExtent l="19050" t="0" r="0" b="0"/>
                  <wp:wrapSquare wrapText="bothSides"/>
                  <wp:docPr id="3" name="Рисунок 1" descr="http://tvov.ru/tw_files2/urls_1/30/d-29472/29472_html_2e615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vov.ru/tw_files2/urls_1/30/d-29472/29472_html_2e61562c.png"/>
                          <pic:cNvPicPr>
                            <a:picLocks noChangeAspect="1" noChangeArrowheads="1"/>
                          </pic:cNvPicPr>
                        </pic:nvPicPr>
                        <pic:blipFill>
                          <a:blip r:embed="rId12" cstate="print"/>
                          <a:srcRect/>
                          <a:stretch>
                            <a:fillRect/>
                          </a:stretch>
                        </pic:blipFill>
                        <pic:spPr bwMode="auto">
                          <a:xfrm>
                            <a:off x="0" y="0"/>
                            <a:ext cx="1605280" cy="83248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b/>
                <w:bCs/>
                <w:color w:val="000000"/>
                <w:sz w:val="24"/>
                <w:szCs w:val="27"/>
                <w:shd w:val="clear" w:color="auto" w:fill="FFFFFF"/>
                <w:lang w:eastAsia="en-US"/>
              </w:rPr>
            </w:pPr>
            <w:r>
              <w:rPr>
                <w:b/>
                <w:bCs/>
                <w:color w:val="000000"/>
                <w:sz w:val="24"/>
                <w:szCs w:val="27"/>
                <w:shd w:val="clear" w:color="auto" w:fill="FFFFFF"/>
                <w:lang w:eastAsia="en-US"/>
              </w:rPr>
              <w:t>«Скворечник»</w:t>
            </w:r>
          </w:p>
          <w:p w:rsidR="00DA2CC2" w:rsidRDefault="00DA2CC2">
            <w:pPr>
              <w:pStyle w:val="a5"/>
              <w:rPr>
                <w:rStyle w:val="apple-converted-space"/>
              </w:rPr>
            </w:pPr>
            <w:r>
              <w:rPr>
                <w:color w:val="000000"/>
                <w:sz w:val="24"/>
                <w:szCs w:val="27"/>
                <w:shd w:val="clear" w:color="auto" w:fill="FFFFFF"/>
                <w:lang w:eastAsia="en-US"/>
              </w:rPr>
              <w:t>Скворец в скворечнике живет</w:t>
            </w:r>
            <w:r>
              <w:rPr>
                <w:rStyle w:val="apple-converted-space"/>
                <w:color w:val="000000"/>
                <w:sz w:val="24"/>
                <w:szCs w:val="27"/>
                <w:shd w:val="clear" w:color="auto" w:fill="FFFFFF"/>
                <w:lang w:eastAsia="en-US"/>
              </w:rPr>
              <w:t> </w:t>
            </w:r>
          </w:p>
          <w:p w:rsidR="00DA2CC2" w:rsidRDefault="00DA2CC2">
            <w:pPr>
              <w:pStyle w:val="a5"/>
              <w:rPr>
                <w:b/>
                <w:bCs/>
                <w:szCs w:val="24"/>
              </w:rPr>
            </w:pPr>
            <w:r>
              <w:rPr>
                <w:color w:val="000000"/>
                <w:sz w:val="24"/>
                <w:szCs w:val="27"/>
                <w:shd w:val="clear" w:color="auto" w:fill="FFFFFF"/>
                <w:lang w:eastAsia="en-US"/>
              </w:rPr>
              <w:lastRenderedPageBreak/>
              <w:t>И песню звонкую поет.</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7"/>
                <w:shd w:val="clear" w:color="auto" w:fill="FFFFFF"/>
                <w:lang w:eastAsia="en-US"/>
              </w:rPr>
              <w:lastRenderedPageBreak/>
              <w:t xml:space="preserve">Ладошки в вертикальном положении приставить друг к другу, мизинцы </w:t>
            </w:r>
            <w:r>
              <w:rPr>
                <w:rStyle w:val="submenu-table"/>
                <w:i/>
                <w:iCs/>
                <w:color w:val="000000"/>
                <w:sz w:val="24"/>
                <w:szCs w:val="27"/>
                <w:shd w:val="clear" w:color="auto" w:fill="FFFFFF"/>
                <w:lang w:eastAsia="en-US"/>
              </w:rPr>
              <w:lastRenderedPageBreak/>
              <w:t>прижаты («лодочка»); большие пальцы загнуты внутрь.</w:t>
            </w:r>
          </w:p>
        </w:tc>
        <w:tc>
          <w:tcPr>
            <w:tcW w:w="3191" w:type="dxa"/>
            <w:tcBorders>
              <w:top w:val="single" w:sz="4" w:space="0" w:color="auto"/>
              <w:left w:val="single" w:sz="4" w:space="0" w:color="auto"/>
              <w:bottom w:val="single" w:sz="4" w:space="0" w:color="auto"/>
              <w:right w:val="single" w:sz="4" w:space="0" w:color="auto"/>
            </w:tcBorders>
          </w:tcPr>
          <w:p w:rsidR="00DA2CC2" w:rsidRDefault="00DA2CC2">
            <w:pPr>
              <w:pStyle w:val="a5"/>
              <w:rPr>
                <w:rStyle w:val="a7"/>
                <w:i w:val="0"/>
              </w:rPr>
            </w:pPr>
          </w:p>
          <w:p w:rsidR="00DA2CC2" w:rsidRDefault="00DA2CC2">
            <w:pPr>
              <w:pStyle w:val="a5"/>
              <w:rPr>
                <w:rStyle w:val="a7"/>
                <w:i w:val="0"/>
                <w:lang w:eastAsia="en-US"/>
              </w:rPr>
            </w:pPr>
          </w:p>
          <w:p w:rsidR="00DA2CC2" w:rsidRDefault="00DA2CC2">
            <w:pPr>
              <w:pStyle w:val="a5"/>
              <w:rPr>
                <w:rStyle w:val="a7"/>
                <w:i w:val="0"/>
                <w:lang w:eastAsia="en-US"/>
              </w:rPr>
            </w:pPr>
          </w:p>
          <w:p w:rsidR="00DA2CC2" w:rsidRDefault="00DA2CC2">
            <w:pPr>
              <w:pStyle w:val="a5"/>
              <w:rPr>
                <w:rStyle w:val="a7"/>
                <w:i w:val="0"/>
                <w:lang w:eastAsia="en-US"/>
              </w:rPr>
            </w:pPr>
            <w:r>
              <w:rPr>
                <w:noProof/>
              </w:rPr>
              <w:lastRenderedPageBreak/>
              <w:drawing>
                <wp:anchor distT="0" distB="0" distL="114300" distR="114300" simplePos="0" relativeHeight="251656192" behindDoc="0" locked="0" layoutInCell="1" allowOverlap="1">
                  <wp:simplePos x="0" y="0"/>
                  <wp:positionH relativeFrom="margin">
                    <wp:posOffset>539115</wp:posOffset>
                  </wp:positionH>
                  <wp:positionV relativeFrom="margin">
                    <wp:posOffset>-7934325</wp:posOffset>
                  </wp:positionV>
                  <wp:extent cx="941070" cy="1136015"/>
                  <wp:effectExtent l="19050" t="0" r="0" b="0"/>
                  <wp:wrapSquare wrapText="bothSides"/>
                  <wp:docPr id="6" name="Рисунок 6" descr="http://tvov.ru/tw_files2/urls_1/30/d-29472/29472_html_m772d13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vov.ru/tw_files2/urls_1/30/d-29472/29472_html_m772d131f.png"/>
                          <pic:cNvPicPr>
                            <a:picLocks noChangeAspect="1" noChangeArrowheads="1"/>
                          </pic:cNvPicPr>
                        </pic:nvPicPr>
                        <pic:blipFill>
                          <a:blip r:embed="rId13" cstate="print"/>
                          <a:srcRect/>
                          <a:stretch>
                            <a:fillRect/>
                          </a:stretch>
                        </pic:blipFill>
                        <pic:spPr bwMode="auto">
                          <a:xfrm>
                            <a:off x="0" y="0"/>
                            <a:ext cx="941070" cy="113601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color w:val="000000"/>
                <w:sz w:val="24"/>
                <w:szCs w:val="24"/>
                <w:shd w:val="clear" w:color="auto" w:fill="FFFFFF"/>
                <w:lang w:eastAsia="en-US"/>
              </w:rPr>
            </w:pPr>
            <w:r>
              <w:rPr>
                <w:b/>
                <w:bCs/>
                <w:color w:val="000000"/>
                <w:sz w:val="24"/>
                <w:szCs w:val="24"/>
                <w:shd w:val="clear" w:color="auto" w:fill="FFFFFF"/>
                <w:lang w:eastAsia="en-US"/>
              </w:rPr>
              <w:lastRenderedPageBreak/>
              <w:t>«Собака»</w:t>
            </w:r>
            <w:r>
              <w:rPr>
                <w:color w:val="000000"/>
                <w:sz w:val="24"/>
                <w:szCs w:val="24"/>
                <w:shd w:val="clear" w:color="auto" w:fill="FFFFFF"/>
                <w:lang w:eastAsia="en-US"/>
              </w:rPr>
              <w:t xml:space="preserve"> </w:t>
            </w:r>
          </w:p>
          <w:p w:rsidR="00DA2CC2" w:rsidRDefault="00DA2CC2">
            <w:pPr>
              <w:pStyle w:val="a5"/>
              <w:rPr>
                <w:color w:val="000000"/>
                <w:sz w:val="24"/>
                <w:szCs w:val="24"/>
                <w:shd w:val="clear" w:color="auto" w:fill="FFFFFF"/>
                <w:lang w:eastAsia="en-US"/>
              </w:rPr>
            </w:pPr>
          </w:p>
          <w:p w:rsidR="00DA2CC2" w:rsidRDefault="00DA2CC2">
            <w:pPr>
              <w:pStyle w:val="a5"/>
              <w:rPr>
                <w:b/>
                <w:bCs/>
                <w:color w:val="000000"/>
                <w:sz w:val="24"/>
                <w:szCs w:val="24"/>
                <w:shd w:val="clear" w:color="auto" w:fill="FFFFFF"/>
                <w:lang w:eastAsia="en-US"/>
              </w:rPr>
            </w:pPr>
            <w:r>
              <w:rPr>
                <w:color w:val="000000"/>
                <w:sz w:val="24"/>
                <w:szCs w:val="24"/>
                <w:shd w:val="clear" w:color="auto" w:fill="FFFFFF"/>
                <w:lang w:eastAsia="en-US"/>
              </w:rPr>
              <w:t>У собаки острый носик,</w:t>
            </w:r>
            <w:r>
              <w:rPr>
                <w:rStyle w:val="apple-converted-space"/>
                <w:color w:val="000000"/>
                <w:sz w:val="24"/>
                <w:szCs w:val="24"/>
                <w:shd w:val="clear" w:color="auto" w:fill="FFFFFF"/>
                <w:lang w:eastAsia="en-US"/>
              </w:rPr>
              <w:t> </w:t>
            </w:r>
            <w:r>
              <w:rPr>
                <w:color w:val="000000"/>
                <w:sz w:val="24"/>
                <w:szCs w:val="24"/>
                <w:lang w:eastAsia="en-US"/>
              </w:rPr>
              <w:br/>
            </w:r>
            <w:r>
              <w:rPr>
                <w:color w:val="000000"/>
                <w:sz w:val="24"/>
                <w:szCs w:val="24"/>
                <w:shd w:val="clear" w:color="auto" w:fill="FFFFFF"/>
                <w:lang w:eastAsia="en-US"/>
              </w:rPr>
              <w:t>Есть и шейка, есть и хвостик</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submenu-table"/>
                <w:i/>
                <w:iCs/>
                <w:color w:val="000000"/>
                <w:sz w:val="24"/>
                <w:szCs w:val="24"/>
                <w:shd w:val="clear" w:color="auto" w:fill="FFFFFF"/>
              </w:rPr>
            </w:pPr>
            <w:r>
              <w:rPr>
                <w:rStyle w:val="submenu-table"/>
                <w:i/>
                <w:iCs/>
                <w:color w:val="000000"/>
                <w:sz w:val="24"/>
                <w:szCs w:val="24"/>
                <w:shd w:val="clear" w:color="auto" w:fill="FFFFFF"/>
                <w:lang w:eastAsia="en-US"/>
              </w:rPr>
              <w:t>Правую ладошку поставить на ребро, тыльной стороной к себе. Большой пальчик поднять вверх. Указательный, средний и безымянный</w:t>
            </w:r>
            <w:r>
              <w:rPr>
                <w:rStyle w:val="apple-converted-space"/>
                <w:i/>
                <w:iCs/>
                <w:color w:val="000000"/>
                <w:sz w:val="24"/>
                <w:szCs w:val="24"/>
                <w:shd w:val="clear" w:color="auto" w:fill="FFFFFF"/>
                <w:lang w:eastAsia="en-US"/>
              </w:rPr>
              <w:t> </w:t>
            </w:r>
            <w:r>
              <w:rPr>
                <w:color w:val="000000"/>
                <w:sz w:val="24"/>
                <w:szCs w:val="24"/>
                <w:shd w:val="clear" w:color="auto" w:fill="FFFFFF"/>
                <w:lang w:eastAsia="en-US"/>
              </w:rPr>
              <w:t>—</w:t>
            </w:r>
            <w:r>
              <w:rPr>
                <w:rStyle w:val="apple-converted-space"/>
                <w:color w:val="000000"/>
                <w:sz w:val="24"/>
                <w:szCs w:val="24"/>
                <w:shd w:val="clear" w:color="auto" w:fill="FFFFFF"/>
                <w:lang w:eastAsia="en-US"/>
              </w:rPr>
              <w:t> </w:t>
            </w:r>
            <w:r>
              <w:rPr>
                <w:i/>
                <w:iCs/>
                <w:color w:val="000000"/>
                <w:sz w:val="24"/>
                <w:szCs w:val="24"/>
                <w:shd w:val="clear" w:color="auto" w:fill="FFFFFF"/>
                <w:lang w:eastAsia="en-US"/>
              </w:rPr>
              <w:t>вместе. Попеременно опускать и поднимать мизинец.</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7216" behindDoc="0" locked="0" layoutInCell="1" allowOverlap="0">
                  <wp:simplePos x="0" y="0"/>
                  <wp:positionH relativeFrom="margin">
                    <wp:posOffset>237490</wp:posOffset>
                  </wp:positionH>
                  <wp:positionV relativeFrom="margin">
                    <wp:posOffset>52705</wp:posOffset>
                  </wp:positionV>
                  <wp:extent cx="1359535" cy="1016635"/>
                  <wp:effectExtent l="19050" t="0" r="0" b="0"/>
                  <wp:wrapSquare wrapText="bothSides"/>
                  <wp:docPr id="7" name="Рисунок 4" descr="http://tvov.ru/tw_files2/urls_1/30/d-29472/29472_html_m38b9d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tvov.ru/tw_files2/urls_1/30/d-29472/29472_html_m38b9d747.png"/>
                          <pic:cNvPicPr>
                            <a:picLocks noChangeAspect="1" noChangeArrowheads="1"/>
                          </pic:cNvPicPr>
                        </pic:nvPicPr>
                        <pic:blipFill>
                          <a:blip r:embed="rId14" cstate="print"/>
                          <a:srcRect/>
                          <a:stretch>
                            <a:fillRect/>
                          </a:stretch>
                        </pic:blipFill>
                        <pic:spPr bwMode="auto">
                          <a:xfrm>
                            <a:off x="0" y="0"/>
                            <a:ext cx="1359535" cy="1016635"/>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b/>
                <w:bCs/>
                <w:color w:val="000000"/>
                <w:sz w:val="27"/>
                <w:szCs w:val="27"/>
                <w:shd w:val="clear" w:color="auto" w:fill="FFFFFF"/>
                <w:lang w:eastAsia="en-US"/>
              </w:rPr>
            </w:pPr>
            <w:r>
              <w:rPr>
                <w:b/>
                <w:bCs/>
                <w:color w:val="000000"/>
                <w:sz w:val="27"/>
                <w:szCs w:val="27"/>
                <w:shd w:val="clear" w:color="auto" w:fill="FFFFFF"/>
                <w:lang w:eastAsia="en-US"/>
              </w:rPr>
              <w:t>«Кошка»</w:t>
            </w:r>
          </w:p>
          <w:p w:rsidR="00DA2CC2" w:rsidRDefault="00DA2CC2">
            <w:pPr>
              <w:pStyle w:val="a5"/>
              <w:rPr>
                <w:b/>
                <w:bCs/>
                <w:color w:val="000000"/>
                <w:sz w:val="27"/>
                <w:szCs w:val="27"/>
                <w:shd w:val="clear" w:color="auto" w:fill="FFFFFF"/>
                <w:lang w:eastAsia="en-US"/>
              </w:rPr>
            </w:pPr>
          </w:p>
          <w:p w:rsidR="00DA2CC2" w:rsidRDefault="00DA2CC2">
            <w:pPr>
              <w:pStyle w:val="a5"/>
              <w:rPr>
                <w:b/>
                <w:bCs/>
                <w:color w:val="000000"/>
                <w:sz w:val="24"/>
                <w:szCs w:val="27"/>
                <w:shd w:val="clear" w:color="auto" w:fill="FFFFFF"/>
                <w:lang w:eastAsia="en-US"/>
              </w:rPr>
            </w:pPr>
            <w:r>
              <w:rPr>
                <w:color w:val="000000"/>
                <w:sz w:val="27"/>
                <w:szCs w:val="27"/>
                <w:shd w:val="clear" w:color="auto" w:fill="FFFFFF"/>
                <w:lang w:eastAsia="en-US"/>
              </w:rPr>
              <w:t>У кошки ушки на макушке,</w:t>
            </w:r>
            <w:r>
              <w:rPr>
                <w:rStyle w:val="apple-converted-space"/>
                <w:color w:val="000000"/>
                <w:sz w:val="27"/>
                <w:szCs w:val="27"/>
                <w:shd w:val="clear" w:color="auto" w:fill="FFFFFF"/>
                <w:lang w:eastAsia="en-US"/>
              </w:rPr>
              <w:t> </w:t>
            </w:r>
            <w:r>
              <w:rPr>
                <w:color w:val="000000"/>
                <w:sz w:val="27"/>
                <w:szCs w:val="27"/>
                <w:lang w:eastAsia="en-US"/>
              </w:rPr>
              <w:br/>
            </w:r>
            <w:r>
              <w:rPr>
                <w:color w:val="000000"/>
                <w:sz w:val="27"/>
                <w:szCs w:val="27"/>
                <w:shd w:val="clear" w:color="auto" w:fill="FFFFFF"/>
                <w:lang w:eastAsia="en-US"/>
              </w:rPr>
              <w:t>Чтоб лучше слышать мышь в норушке.</w:t>
            </w:r>
            <w:r>
              <w:rPr>
                <w:rStyle w:val="apple-converted-space"/>
                <w:color w:val="000000"/>
                <w:sz w:val="27"/>
                <w:szCs w:val="27"/>
                <w:shd w:val="clear" w:color="auto" w:fill="FFFFFF"/>
                <w:lang w:eastAsia="en-US"/>
              </w:rPr>
              <w:t> </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7"/>
                <w:szCs w:val="27"/>
                <w:shd w:val="clear" w:color="auto" w:fill="FFFFFF"/>
                <w:lang w:eastAsia="en-US"/>
              </w:rPr>
            </w:pPr>
            <w:proofErr w:type="gramStart"/>
            <w:r>
              <w:rPr>
                <w:i/>
                <w:iCs/>
                <w:color w:val="000000"/>
                <w:sz w:val="27"/>
                <w:szCs w:val="27"/>
                <w:shd w:val="clear" w:color="auto" w:fill="FFFFFF"/>
                <w:lang w:eastAsia="en-US"/>
              </w:rPr>
              <w:t>Средний</w:t>
            </w:r>
            <w:proofErr w:type="gramEnd"/>
            <w:r>
              <w:rPr>
                <w:i/>
                <w:iCs/>
                <w:color w:val="000000"/>
                <w:sz w:val="27"/>
                <w:szCs w:val="27"/>
                <w:shd w:val="clear" w:color="auto" w:fill="FFFFFF"/>
                <w:lang w:eastAsia="en-US"/>
              </w:rPr>
              <w:t xml:space="preserve"> и безымянный пальчики упираются в большой. </w:t>
            </w:r>
          </w:p>
          <w:p w:rsidR="00DA2CC2" w:rsidRDefault="00DA2CC2">
            <w:pPr>
              <w:pStyle w:val="a5"/>
              <w:rPr>
                <w:rStyle w:val="submenu-table"/>
                <w:sz w:val="24"/>
              </w:rPr>
            </w:pPr>
            <w:r>
              <w:rPr>
                <w:i/>
                <w:iCs/>
                <w:color w:val="000000"/>
                <w:sz w:val="27"/>
                <w:szCs w:val="27"/>
                <w:shd w:val="clear" w:color="auto" w:fill="FFFFFF"/>
                <w:lang w:eastAsia="en-US"/>
              </w:rPr>
              <w:t>Указательный и мизинец</w:t>
            </w:r>
            <w:r>
              <w:rPr>
                <w:rStyle w:val="apple-converted-space"/>
                <w:i/>
                <w:iCs/>
                <w:color w:val="000000"/>
                <w:sz w:val="27"/>
                <w:szCs w:val="27"/>
                <w:shd w:val="clear" w:color="auto" w:fill="FFFFFF"/>
                <w:lang w:eastAsia="en-US"/>
              </w:rPr>
              <w:t> </w:t>
            </w:r>
            <w:r>
              <w:rPr>
                <w:color w:val="000000"/>
                <w:sz w:val="27"/>
                <w:szCs w:val="27"/>
                <w:shd w:val="clear" w:color="auto" w:fill="FFFFFF"/>
                <w:lang w:eastAsia="en-US"/>
              </w:rPr>
              <w:t>—</w:t>
            </w:r>
            <w:r>
              <w:rPr>
                <w:rStyle w:val="apple-converted-space"/>
                <w:color w:val="000000"/>
                <w:sz w:val="27"/>
                <w:szCs w:val="27"/>
                <w:shd w:val="clear" w:color="auto" w:fill="FFFFFF"/>
                <w:lang w:eastAsia="en-US"/>
              </w:rPr>
              <w:t> </w:t>
            </w:r>
            <w:r>
              <w:rPr>
                <w:i/>
                <w:iCs/>
                <w:color w:val="000000"/>
                <w:sz w:val="27"/>
                <w:szCs w:val="27"/>
                <w:shd w:val="clear" w:color="auto" w:fill="FFFFFF"/>
                <w:lang w:eastAsia="en-US"/>
              </w:rPr>
              <w:t>поднять вверх.</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8240" behindDoc="0" locked="0" layoutInCell="1" allowOverlap="0">
                  <wp:simplePos x="0" y="0"/>
                  <wp:positionH relativeFrom="margin">
                    <wp:posOffset>297180</wp:posOffset>
                  </wp:positionH>
                  <wp:positionV relativeFrom="margin">
                    <wp:posOffset>104775</wp:posOffset>
                  </wp:positionV>
                  <wp:extent cx="1304925" cy="1057910"/>
                  <wp:effectExtent l="19050" t="0" r="9525" b="0"/>
                  <wp:wrapSquare wrapText="bothSides"/>
                  <wp:docPr id="8" name="Рисунок 5" descr="http://tvov.ru/tw_files2/urls_1/30/d-29472/29472_html_mf26bb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tvov.ru/tw_files2/urls_1/30/d-29472/29472_html_mf26bb56.png"/>
                          <pic:cNvPicPr>
                            <a:picLocks noChangeAspect="1" noChangeArrowheads="1"/>
                          </pic:cNvPicPr>
                        </pic:nvPicPr>
                        <pic:blipFill>
                          <a:blip r:embed="rId15" cstate="print"/>
                          <a:srcRect/>
                          <a:stretch>
                            <a:fillRect/>
                          </a:stretch>
                        </pic:blipFill>
                        <pic:spPr bwMode="auto">
                          <a:xfrm>
                            <a:off x="0" y="0"/>
                            <a:ext cx="1304925" cy="105791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tcPr>
          <w:p w:rsidR="00DA2CC2" w:rsidRDefault="00DA2CC2">
            <w:pPr>
              <w:pStyle w:val="a5"/>
              <w:rPr>
                <w:b/>
                <w:bCs/>
                <w:color w:val="000000"/>
                <w:sz w:val="24"/>
                <w:szCs w:val="27"/>
                <w:shd w:val="clear" w:color="auto" w:fill="FFFFFF"/>
                <w:lang w:eastAsia="en-US"/>
              </w:rPr>
            </w:pPr>
            <w:r>
              <w:rPr>
                <w:b/>
                <w:bCs/>
                <w:color w:val="000000"/>
                <w:sz w:val="24"/>
                <w:szCs w:val="27"/>
                <w:shd w:val="clear" w:color="auto" w:fill="FFFFFF"/>
                <w:lang w:eastAsia="en-US"/>
              </w:rPr>
              <w:t>«Мышка»</w:t>
            </w:r>
          </w:p>
          <w:p w:rsidR="00DA2CC2" w:rsidRDefault="00DA2CC2">
            <w:pPr>
              <w:pStyle w:val="a5"/>
              <w:rPr>
                <w:b/>
                <w:bCs/>
                <w:color w:val="000000"/>
                <w:sz w:val="24"/>
                <w:szCs w:val="27"/>
                <w:shd w:val="clear" w:color="auto" w:fill="FFFFFF"/>
                <w:lang w:eastAsia="en-US"/>
              </w:rPr>
            </w:pPr>
          </w:p>
          <w:p w:rsidR="00DA2CC2" w:rsidRDefault="00DA2CC2">
            <w:pPr>
              <w:pStyle w:val="a5"/>
              <w:rPr>
                <w:color w:val="000000"/>
                <w:sz w:val="24"/>
                <w:szCs w:val="27"/>
                <w:shd w:val="clear" w:color="auto" w:fill="FFFFFF"/>
                <w:lang w:eastAsia="en-US"/>
              </w:rPr>
            </w:pPr>
            <w:r>
              <w:rPr>
                <w:color w:val="000000"/>
                <w:sz w:val="24"/>
                <w:szCs w:val="27"/>
                <w:shd w:val="clear" w:color="auto" w:fill="FFFFFF"/>
                <w:lang w:eastAsia="en-US"/>
              </w:rPr>
              <w:t>Серенький комок сидит</w:t>
            </w:r>
          </w:p>
          <w:p w:rsidR="00DA2CC2" w:rsidRDefault="00DA2CC2">
            <w:pPr>
              <w:pStyle w:val="a5"/>
              <w:rPr>
                <w:b/>
                <w:bCs/>
                <w:color w:val="000000"/>
                <w:sz w:val="24"/>
                <w:szCs w:val="27"/>
                <w:shd w:val="clear" w:color="auto" w:fill="FFFFFF"/>
                <w:lang w:eastAsia="en-US"/>
              </w:rPr>
            </w:pPr>
            <w:r>
              <w:rPr>
                <w:color w:val="000000"/>
                <w:sz w:val="24"/>
                <w:szCs w:val="27"/>
                <w:shd w:val="clear" w:color="auto" w:fill="FFFFFF"/>
                <w:lang w:eastAsia="en-US"/>
              </w:rPr>
              <w:t>И бумажкой все шуршит</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4"/>
                <w:szCs w:val="27"/>
                <w:shd w:val="clear" w:color="auto" w:fill="FFFFFF"/>
                <w:lang w:eastAsia="en-US"/>
              </w:rPr>
            </w:pPr>
            <w:proofErr w:type="gramStart"/>
            <w:r>
              <w:rPr>
                <w:i/>
                <w:iCs/>
                <w:color w:val="000000"/>
                <w:sz w:val="24"/>
                <w:szCs w:val="27"/>
                <w:shd w:val="clear" w:color="auto" w:fill="FFFFFF"/>
                <w:lang w:eastAsia="en-US"/>
              </w:rPr>
              <w:t>Средний</w:t>
            </w:r>
            <w:proofErr w:type="gramEnd"/>
            <w:r>
              <w:rPr>
                <w:i/>
                <w:iCs/>
                <w:color w:val="000000"/>
                <w:sz w:val="24"/>
                <w:szCs w:val="27"/>
                <w:shd w:val="clear" w:color="auto" w:fill="FFFFFF"/>
                <w:lang w:eastAsia="en-US"/>
              </w:rPr>
              <w:t xml:space="preserve"> и безымянный пальчики упираются в большой. Указательный и мизинец, согнутые а </w:t>
            </w:r>
            <w:proofErr w:type="spellStart"/>
            <w:r>
              <w:rPr>
                <w:i/>
                <w:iCs/>
                <w:color w:val="000000"/>
                <w:sz w:val="24"/>
                <w:szCs w:val="27"/>
                <w:shd w:val="clear" w:color="auto" w:fill="FFFFFF"/>
                <w:lang w:eastAsia="en-US"/>
              </w:rPr>
              <w:t>ду</w:t>
            </w:r>
            <w:proofErr w:type="spellEnd"/>
            <w:r>
              <w:rPr>
                <w:i/>
                <w:iCs/>
                <w:color w:val="000000"/>
                <w:sz w:val="24"/>
                <w:szCs w:val="27"/>
                <w:shd w:val="clear" w:color="auto" w:fill="FFFFFF"/>
                <w:lang w:eastAsia="en-US"/>
              </w:rPr>
              <w:t>/</w:t>
            </w:r>
            <w:proofErr w:type="spellStart"/>
            <w:proofErr w:type="gramStart"/>
            <w:r>
              <w:rPr>
                <w:i/>
                <w:iCs/>
                <w:color w:val="000000"/>
                <w:sz w:val="24"/>
                <w:szCs w:val="27"/>
                <w:shd w:val="clear" w:color="auto" w:fill="FFFFFF"/>
                <w:lang w:eastAsia="en-US"/>
              </w:rPr>
              <w:t>п</w:t>
            </w:r>
            <w:proofErr w:type="spellEnd"/>
            <w:proofErr w:type="gramEnd"/>
            <w:r>
              <w:rPr>
                <w:i/>
                <w:iCs/>
                <w:color w:val="000000"/>
                <w:sz w:val="24"/>
                <w:szCs w:val="27"/>
                <w:shd w:val="clear" w:color="auto" w:fill="FFFFFF"/>
                <w:lang w:eastAsia="en-US"/>
              </w:rPr>
              <w:t>, прижать к среднему и безымянному</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59264" behindDoc="0" locked="0" layoutInCell="1" allowOverlap="1">
                  <wp:simplePos x="0" y="0"/>
                  <wp:positionH relativeFrom="margin">
                    <wp:posOffset>353060</wp:posOffset>
                  </wp:positionH>
                  <wp:positionV relativeFrom="margin">
                    <wp:posOffset>57150</wp:posOffset>
                  </wp:positionV>
                  <wp:extent cx="1243330" cy="1193800"/>
                  <wp:effectExtent l="19050" t="0" r="0" b="0"/>
                  <wp:wrapSquare wrapText="bothSides"/>
                  <wp:docPr id="11" name="Рисунок 10" descr="http://fs00.infourok.ru/images/doc/169/194836/hello_html_m34bd57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fs00.infourok.ru/images/doc/169/194836/hello_html_m34bd57c9.png"/>
                          <pic:cNvPicPr>
                            <a:picLocks noChangeAspect="1" noChangeArrowheads="1"/>
                          </pic:cNvPicPr>
                        </pic:nvPicPr>
                        <pic:blipFill>
                          <a:blip r:embed="rId16" cstate="print"/>
                          <a:srcRect/>
                          <a:stretch>
                            <a:fillRect/>
                          </a:stretch>
                        </pic:blipFill>
                        <pic:spPr bwMode="auto">
                          <a:xfrm>
                            <a:off x="0" y="0"/>
                            <a:ext cx="1243330" cy="1193800"/>
                          </a:xfrm>
                          <a:prstGeom prst="rect">
                            <a:avLst/>
                          </a:prstGeom>
                          <a:noFill/>
                        </pic:spPr>
                      </pic:pic>
                    </a:graphicData>
                  </a:graphic>
                </wp:anchor>
              </w:drawing>
            </w:r>
          </w:p>
        </w:tc>
      </w:tr>
      <w:tr w:rsidR="00DA2CC2" w:rsidTr="00DA2CC2">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color w:val="000000"/>
                <w:sz w:val="24"/>
                <w:szCs w:val="24"/>
                <w:shd w:val="clear" w:color="auto" w:fill="FFFFFF"/>
                <w:lang w:eastAsia="en-US"/>
              </w:rPr>
            </w:pPr>
            <w:r>
              <w:rPr>
                <w:b/>
                <w:bCs/>
                <w:color w:val="000000"/>
                <w:sz w:val="24"/>
                <w:szCs w:val="24"/>
                <w:shd w:val="clear" w:color="auto" w:fill="FFFFFF"/>
                <w:lang w:eastAsia="en-US"/>
              </w:rPr>
              <w:t>«Коза»</w:t>
            </w:r>
            <w:r>
              <w:rPr>
                <w:color w:val="000000"/>
                <w:sz w:val="24"/>
                <w:szCs w:val="24"/>
                <w:lang w:eastAsia="en-US"/>
              </w:rPr>
              <w:br/>
            </w:r>
          </w:p>
          <w:p w:rsidR="00DA2CC2" w:rsidRDefault="00DA2CC2">
            <w:pPr>
              <w:pStyle w:val="a5"/>
              <w:rPr>
                <w:rStyle w:val="apple-converted-space"/>
              </w:rPr>
            </w:pPr>
            <w:r>
              <w:rPr>
                <w:color w:val="000000"/>
                <w:sz w:val="24"/>
                <w:szCs w:val="24"/>
                <w:shd w:val="clear" w:color="auto" w:fill="FFFFFF"/>
                <w:lang w:eastAsia="en-US"/>
              </w:rPr>
              <w:t>Идет коза рогатая</w:t>
            </w:r>
            <w:r>
              <w:rPr>
                <w:rStyle w:val="apple-converted-space"/>
                <w:color w:val="000000"/>
                <w:sz w:val="24"/>
                <w:szCs w:val="24"/>
                <w:shd w:val="clear" w:color="auto" w:fill="FFFFFF"/>
                <w:lang w:eastAsia="en-US"/>
              </w:rPr>
              <w:t> </w:t>
            </w:r>
          </w:p>
          <w:p w:rsidR="00DA2CC2" w:rsidRDefault="00DA2CC2">
            <w:pPr>
              <w:pStyle w:val="a5"/>
              <w:rPr>
                <w:b/>
                <w:bCs/>
              </w:rPr>
            </w:pPr>
            <w:r>
              <w:rPr>
                <w:color w:val="000000"/>
                <w:sz w:val="24"/>
                <w:szCs w:val="24"/>
                <w:shd w:val="clear" w:color="auto" w:fill="FFFFFF"/>
                <w:lang w:eastAsia="en-US"/>
              </w:rPr>
              <w:t>За малыми ребятами.</w:t>
            </w:r>
          </w:p>
        </w:tc>
        <w:tc>
          <w:tcPr>
            <w:tcW w:w="3190"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i/>
                <w:iCs/>
                <w:color w:val="000000"/>
                <w:sz w:val="24"/>
                <w:szCs w:val="24"/>
                <w:shd w:val="clear" w:color="auto" w:fill="FFFFFF"/>
                <w:lang w:eastAsia="en-US"/>
              </w:rPr>
            </w:pPr>
            <w:r>
              <w:rPr>
                <w:i/>
                <w:iCs/>
                <w:color w:val="000000"/>
                <w:sz w:val="24"/>
                <w:szCs w:val="24"/>
                <w:shd w:val="clear" w:color="auto" w:fill="FFFFFF"/>
                <w:lang w:eastAsia="en-US"/>
              </w:rPr>
              <w:t xml:space="preserve">Ладошка внутренней стороной — вниз. Указательный пальчик и мизинчик выставить вперед и двигать в разные стороны; средний и безымянный — прижать к ладошке и обхватить </w:t>
            </w:r>
            <w:proofErr w:type="gramStart"/>
            <w:r>
              <w:rPr>
                <w:i/>
                <w:iCs/>
                <w:color w:val="000000"/>
                <w:sz w:val="24"/>
                <w:szCs w:val="24"/>
                <w:shd w:val="clear" w:color="auto" w:fill="FFFFFF"/>
                <w:lang w:eastAsia="en-US"/>
              </w:rPr>
              <w:t>большим</w:t>
            </w:r>
            <w:proofErr w:type="gramEnd"/>
            <w:r>
              <w:rPr>
                <w:i/>
                <w:iCs/>
                <w:color w:val="000000"/>
                <w:sz w:val="24"/>
                <w:szCs w:val="24"/>
                <w:shd w:val="clear" w:color="auto" w:fill="FFFFFF"/>
                <w:lang w:eastAsia="en-US"/>
              </w:rPr>
              <w:t>.</w:t>
            </w:r>
          </w:p>
        </w:tc>
        <w:tc>
          <w:tcPr>
            <w:tcW w:w="3191" w:type="dxa"/>
            <w:tcBorders>
              <w:top w:val="single" w:sz="4" w:space="0" w:color="auto"/>
              <w:left w:val="single" w:sz="4" w:space="0" w:color="auto"/>
              <w:bottom w:val="single" w:sz="4" w:space="0" w:color="auto"/>
              <w:right w:val="single" w:sz="4" w:space="0" w:color="auto"/>
            </w:tcBorders>
            <w:hideMark/>
          </w:tcPr>
          <w:p w:rsidR="00DA2CC2" w:rsidRDefault="00DA2CC2">
            <w:pPr>
              <w:pStyle w:val="a5"/>
              <w:rPr>
                <w:rStyle w:val="a7"/>
                <w:i w:val="0"/>
              </w:rPr>
            </w:pPr>
            <w:r>
              <w:rPr>
                <w:noProof/>
              </w:rPr>
              <w:drawing>
                <wp:anchor distT="0" distB="0" distL="114300" distR="114300" simplePos="0" relativeHeight="251660288" behindDoc="0" locked="0" layoutInCell="1" allowOverlap="1">
                  <wp:simplePos x="0" y="0"/>
                  <wp:positionH relativeFrom="margin">
                    <wp:posOffset>237490</wp:posOffset>
                  </wp:positionH>
                  <wp:positionV relativeFrom="margin">
                    <wp:posOffset>80645</wp:posOffset>
                  </wp:positionV>
                  <wp:extent cx="1489075" cy="1228090"/>
                  <wp:effectExtent l="19050" t="0" r="0" b="0"/>
                  <wp:wrapSquare wrapText="bothSides"/>
                  <wp:docPr id="9" name="Рисунок 9" descr="http://tvov.ru/tw_files2/urls_1/30/d-29472/29472_html_778019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vov.ru/tw_files2/urls_1/30/d-29472/29472_html_778019bf.png"/>
                          <pic:cNvPicPr>
                            <a:picLocks noChangeAspect="1" noChangeArrowheads="1"/>
                          </pic:cNvPicPr>
                        </pic:nvPicPr>
                        <pic:blipFill>
                          <a:blip r:embed="rId17" cstate="print"/>
                          <a:srcRect/>
                          <a:stretch>
                            <a:fillRect/>
                          </a:stretch>
                        </pic:blipFill>
                        <pic:spPr bwMode="auto">
                          <a:xfrm>
                            <a:off x="0" y="0"/>
                            <a:ext cx="1489075" cy="1228090"/>
                          </a:xfrm>
                          <a:prstGeom prst="rect">
                            <a:avLst/>
                          </a:prstGeom>
                          <a:noFill/>
                        </pic:spPr>
                      </pic:pic>
                    </a:graphicData>
                  </a:graphic>
                </wp:anchor>
              </w:drawing>
            </w:r>
          </w:p>
        </w:tc>
      </w:tr>
    </w:tbl>
    <w:p w:rsidR="005506C0" w:rsidRDefault="005506C0" w:rsidP="00DA2CC2">
      <w:pPr>
        <w:pStyle w:val="a5"/>
        <w:rPr>
          <w:rStyle w:val="a7"/>
          <w:b/>
          <w:i w:val="0"/>
          <w:iCs w:val="0"/>
          <w:sz w:val="28"/>
          <w:lang w:val="en-US"/>
        </w:rPr>
      </w:pPr>
    </w:p>
    <w:p w:rsidR="00DA2CC2" w:rsidRPr="005506C0" w:rsidRDefault="00DA2CC2" w:rsidP="005506C0">
      <w:pPr>
        <w:pStyle w:val="a5"/>
        <w:jc w:val="center"/>
        <w:rPr>
          <w:rStyle w:val="a7"/>
          <w:b/>
          <w:i w:val="0"/>
          <w:iCs w:val="0"/>
          <w:sz w:val="36"/>
          <w:szCs w:val="36"/>
        </w:rPr>
      </w:pPr>
      <w:r w:rsidRPr="005506C0">
        <w:rPr>
          <w:rStyle w:val="a7"/>
          <w:b/>
          <w:i w:val="0"/>
          <w:iCs w:val="0"/>
          <w:sz w:val="36"/>
          <w:szCs w:val="36"/>
        </w:rPr>
        <w:t>Пальчиковые упражнения для детей старшего дошкольного возраста.</w:t>
      </w:r>
    </w:p>
    <w:p w:rsidR="00DA2CC2" w:rsidRDefault="005506C0" w:rsidP="005506C0">
      <w:pPr>
        <w:pStyle w:val="a5"/>
        <w:jc w:val="center"/>
        <w:rPr>
          <w:rStyle w:val="a7"/>
          <w:i w:val="0"/>
          <w:iCs w:val="0"/>
          <w:sz w:val="24"/>
        </w:rPr>
      </w:pPr>
      <w:r>
        <w:rPr>
          <w:noProof/>
          <w:sz w:val="24"/>
        </w:rPr>
        <w:drawing>
          <wp:inline distT="0" distB="0" distL="0" distR="0">
            <wp:extent cx="1696780" cy="1590675"/>
            <wp:effectExtent l="19050" t="0" r="0" b="0"/>
            <wp:docPr id="19" name="Рисунок 18" descr="s1200-1-1024x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1-1024x960.jpg"/>
                    <pic:cNvPicPr/>
                  </pic:nvPicPr>
                  <pic:blipFill>
                    <a:blip r:embed="rId18" cstate="print"/>
                    <a:stretch>
                      <a:fillRect/>
                    </a:stretch>
                  </pic:blipFill>
                  <pic:spPr>
                    <a:xfrm>
                      <a:off x="0" y="0"/>
                      <a:ext cx="1697903" cy="1591728"/>
                    </a:xfrm>
                    <a:prstGeom prst="rect">
                      <a:avLst/>
                    </a:prstGeom>
                  </pic:spPr>
                </pic:pic>
              </a:graphicData>
            </a:graphic>
          </wp:inline>
        </w:drawing>
      </w:r>
    </w:p>
    <w:p w:rsidR="00DA2CC2" w:rsidRDefault="00DA2CC2" w:rsidP="00DA2CC2">
      <w:pPr>
        <w:pStyle w:val="a5"/>
        <w:ind w:firstLine="709"/>
        <w:jc w:val="both"/>
        <w:rPr>
          <w:szCs w:val="27"/>
          <w:shd w:val="clear" w:color="auto" w:fill="FFFFFF"/>
        </w:rPr>
      </w:pPr>
      <w:r>
        <w:rPr>
          <w:noProof/>
        </w:rPr>
        <w:lastRenderedPageBreak/>
        <w:drawing>
          <wp:anchor distT="0" distB="0" distL="114300" distR="114300" simplePos="0" relativeHeight="251661312" behindDoc="0" locked="0" layoutInCell="1" allowOverlap="1">
            <wp:simplePos x="0" y="0"/>
            <wp:positionH relativeFrom="margin">
              <wp:posOffset>4288790</wp:posOffset>
            </wp:positionH>
            <wp:positionV relativeFrom="margin">
              <wp:posOffset>6533515</wp:posOffset>
            </wp:positionV>
            <wp:extent cx="1857375" cy="1746885"/>
            <wp:effectExtent l="19050" t="19050" r="28575" b="2476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857375" cy="1746885"/>
                    </a:xfrm>
                    <a:prstGeom prst="rect">
                      <a:avLst/>
                    </a:prstGeom>
                    <a:noFill/>
                    <a:ln w="9525">
                      <a:solidFill>
                        <a:srgbClr val="7F7F7F"/>
                      </a:solidFill>
                      <a:miter lim="800000"/>
                      <a:headEnd/>
                      <a:tailEnd/>
                    </a:ln>
                  </pic:spPr>
                </pic:pic>
              </a:graphicData>
            </a:graphic>
          </wp:anchor>
        </w:drawing>
      </w:r>
      <w:r>
        <w:rPr>
          <w:b/>
          <w:sz w:val="24"/>
          <w:szCs w:val="27"/>
          <w:shd w:val="clear" w:color="auto" w:fill="FFFFFF"/>
        </w:rPr>
        <w:t>«Колечки с усложнениями»</w:t>
      </w:r>
      <w:r>
        <w:rPr>
          <w:sz w:val="24"/>
          <w:szCs w:val="27"/>
          <w:shd w:val="clear" w:color="auto" w:fill="FFFFFF"/>
        </w:rPr>
        <w:t xml:space="preserve"> </w:t>
      </w:r>
    </w:p>
    <w:p w:rsidR="00DA2CC2" w:rsidRDefault="00DA2CC2" w:rsidP="00DA2CC2">
      <w:pPr>
        <w:pStyle w:val="a5"/>
        <w:ind w:firstLine="709"/>
        <w:jc w:val="both"/>
        <w:rPr>
          <w:sz w:val="24"/>
          <w:szCs w:val="27"/>
          <w:shd w:val="clear" w:color="auto" w:fill="FFFFFF"/>
        </w:rPr>
      </w:pPr>
    </w:p>
    <w:p w:rsidR="00DA2CC2" w:rsidRDefault="00DA2CC2" w:rsidP="00DA2CC2">
      <w:pPr>
        <w:pStyle w:val="a5"/>
        <w:ind w:firstLine="709"/>
        <w:jc w:val="both"/>
        <w:rPr>
          <w:sz w:val="24"/>
          <w:szCs w:val="27"/>
          <w:shd w:val="clear" w:color="auto" w:fill="FFFFFF"/>
        </w:rPr>
      </w:pPr>
      <w:r>
        <w:rPr>
          <w:sz w:val="24"/>
          <w:szCs w:val="27"/>
          <w:shd w:val="clear" w:color="auto" w:fill="FFFFFF"/>
        </w:rPr>
        <w:t>Дети, собравшись в кружок, выбирают водящего, под счет которого собирают колечки из пальчиков. Внезапно водящий командует: «Без среднего!» И все игроки продолжают перебор, пропуская средний палец. Затем следует команда: «Без мизинца!» и т.д. Темп счета убыстряется. Тот, кто ошибся, выходит из игры.</w:t>
      </w:r>
    </w:p>
    <w:p w:rsidR="00DA2CC2" w:rsidRDefault="00DA2CC2" w:rsidP="00DA2CC2">
      <w:pPr>
        <w:pStyle w:val="a5"/>
        <w:jc w:val="both"/>
        <w:rPr>
          <w:sz w:val="24"/>
          <w:szCs w:val="27"/>
          <w:shd w:val="clear" w:color="auto" w:fill="FFFFFF"/>
        </w:rPr>
      </w:pPr>
    </w:p>
    <w:p w:rsidR="00DA2CC2" w:rsidRDefault="00DA2CC2" w:rsidP="00DA2CC2">
      <w:pPr>
        <w:pStyle w:val="a5"/>
        <w:ind w:firstLine="709"/>
        <w:jc w:val="both"/>
        <w:rPr>
          <w:b/>
          <w:sz w:val="24"/>
          <w:szCs w:val="24"/>
        </w:rPr>
      </w:pPr>
      <w:r>
        <w:rPr>
          <w:rStyle w:val="submenu-table"/>
          <w:b/>
          <w:sz w:val="24"/>
          <w:szCs w:val="27"/>
          <w:shd w:val="clear" w:color="auto" w:fill="FFFFFF"/>
        </w:rPr>
        <w:t>«Обратные колечки»</w:t>
      </w:r>
      <w:r>
        <w:rPr>
          <w:b/>
          <w:sz w:val="24"/>
          <w:szCs w:val="24"/>
        </w:rPr>
        <w:t xml:space="preserve"> </w:t>
      </w:r>
    </w:p>
    <w:p w:rsidR="00DA2CC2" w:rsidRDefault="00DA2CC2" w:rsidP="00DA2CC2">
      <w:pPr>
        <w:pStyle w:val="a5"/>
        <w:jc w:val="both"/>
        <w:rPr>
          <w:sz w:val="24"/>
          <w:szCs w:val="24"/>
        </w:rPr>
      </w:pPr>
    </w:p>
    <w:p w:rsidR="00DA2CC2" w:rsidRDefault="00DA2CC2" w:rsidP="00DA2CC2">
      <w:pPr>
        <w:pStyle w:val="a5"/>
        <w:ind w:firstLine="709"/>
        <w:jc w:val="both"/>
        <w:rPr>
          <w:rStyle w:val="submenu-table"/>
          <w:szCs w:val="27"/>
          <w:shd w:val="clear" w:color="auto" w:fill="FFFFFF"/>
        </w:rPr>
      </w:pPr>
      <w:r>
        <w:rPr>
          <w:sz w:val="24"/>
          <w:szCs w:val="27"/>
          <w:shd w:val="clear" w:color="auto" w:fill="FFFFFF"/>
        </w:rPr>
        <w:t>В такт счету совершать одновременные разнонаправленные движения левой и правой рукой: левой рукой смыкать большой палец поочередно со средним, безымянным пальцем и мизинцем, а правой, соответственно, — с безымянным, средним и указательным пальцами. Затем следуют движения в противоположном направлении.</w:t>
      </w:r>
      <w:r>
        <w:rPr>
          <w:rStyle w:val="submenu-table"/>
          <w:sz w:val="24"/>
          <w:szCs w:val="27"/>
          <w:shd w:val="clear" w:color="auto" w:fill="FFFFFF"/>
        </w:rPr>
        <w:t xml:space="preserve"> </w:t>
      </w:r>
    </w:p>
    <w:p w:rsidR="00DA2CC2" w:rsidRDefault="00DA2CC2" w:rsidP="00DA2CC2">
      <w:pPr>
        <w:pStyle w:val="a5"/>
        <w:rPr>
          <w:rStyle w:val="submenu-table"/>
          <w:sz w:val="24"/>
          <w:szCs w:val="27"/>
          <w:shd w:val="clear" w:color="auto" w:fill="FFFFFF"/>
        </w:rPr>
      </w:pPr>
    </w:p>
    <w:p w:rsidR="00DA2CC2" w:rsidRDefault="00DA2CC2" w:rsidP="00DA2CC2">
      <w:pPr>
        <w:pStyle w:val="a5"/>
        <w:rPr>
          <w:rStyle w:val="submenu-table"/>
          <w:b/>
          <w:iCs/>
          <w:color w:val="000000"/>
          <w:sz w:val="28"/>
          <w:szCs w:val="27"/>
          <w:shd w:val="clear" w:color="auto" w:fill="FFFFFF"/>
        </w:rPr>
      </w:pPr>
      <w:r>
        <w:rPr>
          <w:rStyle w:val="submenu-table"/>
          <w:b/>
          <w:iCs/>
          <w:color w:val="000000"/>
          <w:sz w:val="28"/>
          <w:szCs w:val="27"/>
          <w:shd w:val="clear" w:color="auto" w:fill="FFFFFF"/>
        </w:rPr>
        <w:t>Упражнения на развитие межполушарного взаимодействия.</w:t>
      </w:r>
    </w:p>
    <w:p w:rsidR="00DA2CC2" w:rsidRDefault="00DA2CC2" w:rsidP="00DA2CC2">
      <w:pPr>
        <w:pStyle w:val="a5"/>
        <w:spacing w:line="276" w:lineRule="auto"/>
        <w:rPr>
          <w:rStyle w:val="submenu-table"/>
          <w:iCs/>
          <w:color w:val="000000"/>
          <w:sz w:val="24"/>
          <w:szCs w:val="24"/>
          <w:shd w:val="clear" w:color="auto" w:fill="FFFFFF"/>
        </w:rPr>
      </w:pP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В контексте своей профессиональной деятельности каждый воспитатель и психолог хотя бы один раз имел возможность столкнуться с невнимательными, неорганизованными, неспособными сосредоточиться и верно выполнить предложенную работу детьми. В школе такие дети плохо читают, медленно и коряво пишут, делая большое число ошибок, которые взрослые называют «нелепыми». Встречаются и ребята, испытывающие трудности в счете, а также при решении математических задач. В большинстве случаев это не связано с тем, что ребенок не старается или не хочет учиться и быть успешным. Причины этих и многих других проблем учебной деятельности связаны с особенностями анатомического строения мозга (наличием правого и левого полушария) и его функционированием.</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Как известно, формирование и развитие функциональной асимметрии полушарий начинает происходить с раннего возраста под влиянием комплекса биологических и </w:t>
      </w:r>
      <w:proofErr w:type="spellStart"/>
      <w:r>
        <w:rPr>
          <w:rStyle w:val="submenu-table"/>
          <w:iCs/>
          <w:color w:val="000000"/>
          <w:sz w:val="24"/>
          <w:szCs w:val="24"/>
          <w:shd w:val="clear" w:color="auto" w:fill="FFFFFF"/>
        </w:rPr>
        <w:t>социокультурных</w:t>
      </w:r>
      <w:proofErr w:type="spellEnd"/>
      <w:r>
        <w:rPr>
          <w:rStyle w:val="submenu-table"/>
          <w:iCs/>
          <w:color w:val="000000"/>
          <w:sz w:val="24"/>
          <w:szCs w:val="24"/>
          <w:shd w:val="clear" w:color="auto" w:fill="FFFFFF"/>
        </w:rPr>
        <w:t xml:space="preserve"> факторов.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Функциональная асимметрия полушарий является одной из причин существования определенной структуры психики. С ней связаны такие психологические противопоставления, как конкретно-образное и абстрактно-логическое мышление, гибкость и ригидность и т. д. Разная степень выраженности этих психических свойств, уже в значительной </w:t>
      </w:r>
      <w:proofErr w:type="gramStart"/>
      <w:r>
        <w:rPr>
          <w:rStyle w:val="submenu-table"/>
          <w:iCs/>
          <w:color w:val="000000"/>
          <w:sz w:val="24"/>
          <w:szCs w:val="24"/>
          <w:shd w:val="clear" w:color="auto" w:fill="FFFFFF"/>
        </w:rPr>
        <w:t>мере</w:t>
      </w:r>
      <w:proofErr w:type="gramEnd"/>
      <w:r>
        <w:rPr>
          <w:rStyle w:val="submenu-table"/>
          <w:iCs/>
          <w:color w:val="000000"/>
          <w:sz w:val="24"/>
          <w:szCs w:val="24"/>
          <w:shd w:val="clear" w:color="auto" w:fill="FFFFFF"/>
        </w:rPr>
        <w:t xml:space="preserve"> представленная у ребенка шести лет, формирует склонность к преимущественной опоре на «</w:t>
      </w:r>
      <w:proofErr w:type="spellStart"/>
      <w:r>
        <w:rPr>
          <w:rStyle w:val="submenu-table"/>
          <w:iCs/>
          <w:color w:val="000000"/>
          <w:sz w:val="24"/>
          <w:szCs w:val="24"/>
          <w:shd w:val="clear" w:color="auto" w:fill="FFFFFF"/>
        </w:rPr>
        <w:t>левополушарный</w:t>
      </w:r>
      <w:proofErr w:type="spellEnd"/>
      <w:r>
        <w:rPr>
          <w:rStyle w:val="submenu-table"/>
          <w:iCs/>
          <w:color w:val="000000"/>
          <w:sz w:val="24"/>
          <w:szCs w:val="24"/>
          <w:shd w:val="clear" w:color="auto" w:fill="FFFFFF"/>
        </w:rPr>
        <w:t>», «правополушарный» или «</w:t>
      </w:r>
      <w:proofErr w:type="spellStart"/>
      <w:r>
        <w:rPr>
          <w:rStyle w:val="submenu-table"/>
          <w:iCs/>
          <w:color w:val="000000"/>
          <w:sz w:val="24"/>
          <w:szCs w:val="24"/>
          <w:shd w:val="clear" w:color="auto" w:fill="FFFFFF"/>
        </w:rPr>
        <w:t>равнополушарный</w:t>
      </w:r>
      <w:proofErr w:type="spellEnd"/>
      <w:r>
        <w:rPr>
          <w:rStyle w:val="submenu-table"/>
          <w:iCs/>
          <w:color w:val="000000"/>
          <w:sz w:val="24"/>
          <w:szCs w:val="24"/>
          <w:shd w:val="clear" w:color="auto" w:fill="FFFFFF"/>
        </w:rPr>
        <w:t>» типы мышления.</w:t>
      </w:r>
    </w:p>
    <w:p w:rsidR="00DA2CC2" w:rsidRDefault="00DA2CC2" w:rsidP="00DA2CC2">
      <w:pPr>
        <w:pStyle w:val="a5"/>
        <w:ind w:firstLine="709"/>
        <w:jc w:val="both"/>
        <w:rPr>
          <w:rStyle w:val="submenu-table"/>
          <w:iCs/>
          <w:color w:val="000000"/>
          <w:sz w:val="24"/>
          <w:szCs w:val="24"/>
          <w:shd w:val="clear" w:color="auto" w:fill="FFFFFF"/>
        </w:rPr>
      </w:pPr>
      <w:r>
        <w:rPr>
          <w:rStyle w:val="submenu-table"/>
          <w:b/>
          <w:iCs/>
          <w:color w:val="000000"/>
          <w:sz w:val="24"/>
          <w:szCs w:val="24"/>
          <w:shd w:val="clear" w:color="auto" w:fill="FFFFFF"/>
        </w:rPr>
        <w:t>Правополушарный тип.</w:t>
      </w:r>
      <w:r>
        <w:rPr>
          <w:rStyle w:val="submenu-table"/>
          <w:iCs/>
          <w:color w:val="000000"/>
          <w:sz w:val="24"/>
          <w:szCs w:val="24"/>
          <w:shd w:val="clear" w:color="auto" w:fill="FFFFFF"/>
        </w:rPr>
        <w:t xml:space="preserve"> Правое полушарие доминирует</w:t>
      </w:r>
      <w:r>
        <w:rPr>
          <w:sz w:val="24"/>
          <w:szCs w:val="24"/>
        </w:rPr>
        <w:t xml:space="preserve"> у </w:t>
      </w:r>
      <w:r>
        <w:rPr>
          <w:rStyle w:val="submenu-table"/>
          <w:iCs/>
          <w:color w:val="000000"/>
          <w:sz w:val="24"/>
          <w:szCs w:val="24"/>
          <w:shd w:val="clear" w:color="auto" w:fill="FFFFFF"/>
        </w:rPr>
        <w:t>старших дошкольников и у первоклассников в начале учебного года. Оно оперирует образами реальных предметов, отвечает за ориентацию в пространстве и восприятие пространственных отношений. Обеспечивает синтетическую деятельность мозга; наглядно-образное, трехмерное мышление, связанное с целостным представлением ситуации и тех изменений в ней, которые желательно получить. Информация, поступившая в правое полушарие, обрабатывается быстро. Доминирование правого полушария определяет наличие невербального, практического интеллекта, способность к рисованию и восприятию гармонии форм и цвета, музыкальный слух, артистичность, успех в спорте.</w:t>
      </w:r>
    </w:p>
    <w:p w:rsidR="00DA2CC2" w:rsidRDefault="00DA2CC2" w:rsidP="00DA2CC2">
      <w:pPr>
        <w:pStyle w:val="a5"/>
        <w:ind w:firstLine="709"/>
        <w:jc w:val="both"/>
        <w:rPr>
          <w:rStyle w:val="submenu-table"/>
          <w:iCs/>
          <w:color w:val="000000"/>
          <w:sz w:val="24"/>
          <w:szCs w:val="24"/>
          <w:shd w:val="clear" w:color="auto" w:fill="FFFFFF"/>
        </w:rPr>
      </w:pPr>
      <w:proofErr w:type="spellStart"/>
      <w:r>
        <w:rPr>
          <w:rStyle w:val="submenu-table"/>
          <w:b/>
          <w:iCs/>
          <w:color w:val="000000"/>
          <w:sz w:val="24"/>
          <w:szCs w:val="24"/>
          <w:shd w:val="clear" w:color="auto" w:fill="FFFFFF"/>
        </w:rPr>
        <w:t>Левополушарный</w:t>
      </w:r>
      <w:proofErr w:type="spellEnd"/>
      <w:r>
        <w:rPr>
          <w:rStyle w:val="submenu-table"/>
          <w:b/>
          <w:iCs/>
          <w:color w:val="000000"/>
          <w:sz w:val="24"/>
          <w:szCs w:val="24"/>
          <w:shd w:val="clear" w:color="auto" w:fill="FFFFFF"/>
        </w:rPr>
        <w:t xml:space="preserve"> тип.</w:t>
      </w:r>
      <w:r>
        <w:rPr>
          <w:rStyle w:val="submenu-table"/>
          <w:iCs/>
          <w:color w:val="000000"/>
          <w:sz w:val="24"/>
          <w:szCs w:val="24"/>
          <w:shd w:val="clear" w:color="auto" w:fill="FFFFFF"/>
        </w:rPr>
        <w:t xml:space="preserve"> Левое полушарие становится ведущим в конце первого года обучения. Оно оперирует словами, условными знаками, символами; отвечает за счет, письмо; обеспечивает способность к анализу, абстрактное, концептуальное и двумерное </w:t>
      </w:r>
      <w:r>
        <w:rPr>
          <w:rStyle w:val="submenu-table"/>
          <w:iCs/>
          <w:color w:val="000000"/>
          <w:sz w:val="24"/>
          <w:szCs w:val="24"/>
          <w:shd w:val="clear" w:color="auto" w:fill="FFFFFF"/>
        </w:rPr>
        <w:lastRenderedPageBreak/>
        <w:t>мышление. Информация, поступившая в левое полушарие, обрабатывается последовательно, линейно, медленно. Доминирование левого полушария определяет склонность к абстрагированию и обобщению, словесно-логический характер познавательных процессов, вербальный, теоретический интеллект.</w:t>
      </w:r>
    </w:p>
    <w:p w:rsidR="00DA2CC2" w:rsidRDefault="00DA2CC2" w:rsidP="00DA2CC2">
      <w:pPr>
        <w:pStyle w:val="a5"/>
        <w:ind w:firstLine="709"/>
        <w:jc w:val="both"/>
        <w:rPr>
          <w:rStyle w:val="submenu-table"/>
          <w:iCs/>
          <w:color w:val="000000"/>
          <w:sz w:val="24"/>
          <w:szCs w:val="24"/>
          <w:shd w:val="clear" w:color="auto" w:fill="FFFFFF"/>
        </w:rPr>
      </w:pPr>
      <w:proofErr w:type="spellStart"/>
      <w:r>
        <w:rPr>
          <w:rStyle w:val="submenu-table"/>
          <w:b/>
          <w:iCs/>
          <w:color w:val="000000"/>
          <w:sz w:val="24"/>
          <w:szCs w:val="24"/>
          <w:shd w:val="clear" w:color="auto" w:fill="FFFFFF"/>
        </w:rPr>
        <w:t>Равнополушарный</w:t>
      </w:r>
      <w:proofErr w:type="spellEnd"/>
      <w:r>
        <w:rPr>
          <w:rStyle w:val="submenu-table"/>
          <w:b/>
          <w:iCs/>
          <w:color w:val="000000"/>
          <w:sz w:val="24"/>
          <w:szCs w:val="24"/>
          <w:shd w:val="clear" w:color="auto" w:fill="FFFFFF"/>
        </w:rPr>
        <w:t xml:space="preserve"> тип.</w:t>
      </w:r>
      <w:r>
        <w:rPr>
          <w:rStyle w:val="submenu-table"/>
          <w:iCs/>
          <w:color w:val="000000"/>
          <w:sz w:val="24"/>
          <w:szCs w:val="24"/>
          <w:shd w:val="clear" w:color="auto" w:fill="FFFFFF"/>
        </w:rPr>
        <w:t xml:space="preserve"> Отсутствует ярко выраженное доминирование одного из полушарий. Это обеспечивает их синхронную деятельность в выборе стратегии мышления.</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С помощью определенных мозговых структур (в первую очередь, мозолистое тело) правое и левое полушарие связаны с организацией движения в противоположной стороне тела, а также с приемом и переработкой всей зрительной, слуховой, тактильной, кинестетической информации, поступающей из противоположной половины тела. Такое разделение функций обеспечивает </w:t>
      </w:r>
      <w:proofErr w:type="gramStart"/>
      <w:r>
        <w:rPr>
          <w:rStyle w:val="submenu-table"/>
          <w:iCs/>
          <w:color w:val="000000"/>
          <w:sz w:val="24"/>
          <w:szCs w:val="24"/>
          <w:shd w:val="clear" w:color="auto" w:fill="FFFFFF"/>
        </w:rPr>
        <w:t>взаимную</w:t>
      </w:r>
      <w:proofErr w:type="gramEnd"/>
      <w:r>
        <w:rPr>
          <w:rStyle w:val="submenu-table"/>
          <w:iCs/>
          <w:color w:val="000000"/>
          <w:sz w:val="24"/>
          <w:szCs w:val="24"/>
          <w:shd w:val="clear" w:color="auto" w:fill="FFFFFF"/>
        </w:rPr>
        <w:t xml:space="preserve"> </w:t>
      </w:r>
      <w:proofErr w:type="spellStart"/>
      <w:r>
        <w:rPr>
          <w:rStyle w:val="submenu-table"/>
          <w:iCs/>
          <w:color w:val="000000"/>
          <w:sz w:val="24"/>
          <w:szCs w:val="24"/>
          <w:shd w:val="clear" w:color="auto" w:fill="FFFFFF"/>
        </w:rPr>
        <w:t>дополняемость</w:t>
      </w:r>
      <w:proofErr w:type="spellEnd"/>
      <w:r>
        <w:rPr>
          <w:rStyle w:val="submenu-table"/>
          <w:iCs/>
          <w:color w:val="000000"/>
          <w:sz w:val="24"/>
          <w:szCs w:val="24"/>
          <w:shd w:val="clear" w:color="auto" w:fill="FFFFFF"/>
        </w:rPr>
        <w:t xml:space="preserve"> работы полушарий. Отсутствие же слаженности в их работе – основная причина трудностей в учебе, в том числе и связанных с </w:t>
      </w:r>
      <w:proofErr w:type="spellStart"/>
      <w:r>
        <w:rPr>
          <w:rStyle w:val="submenu-table"/>
          <w:iCs/>
          <w:color w:val="000000"/>
          <w:sz w:val="24"/>
          <w:szCs w:val="24"/>
          <w:shd w:val="clear" w:color="auto" w:fill="FFFFFF"/>
        </w:rPr>
        <w:t>дисграфией</w:t>
      </w:r>
      <w:proofErr w:type="spellEnd"/>
      <w:r>
        <w:rPr>
          <w:rStyle w:val="submenu-table"/>
          <w:iCs/>
          <w:color w:val="000000"/>
          <w:sz w:val="24"/>
          <w:szCs w:val="24"/>
          <w:shd w:val="clear" w:color="auto" w:fill="FFFFFF"/>
        </w:rPr>
        <w:t xml:space="preserve">, </w:t>
      </w:r>
      <w:proofErr w:type="spellStart"/>
      <w:r>
        <w:rPr>
          <w:rStyle w:val="submenu-table"/>
          <w:iCs/>
          <w:color w:val="000000"/>
          <w:sz w:val="24"/>
          <w:szCs w:val="24"/>
          <w:shd w:val="clear" w:color="auto" w:fill="FFFFFF"/>
        </w:rPr>
        <w:t>дислексией</w:t>
      </w:r>
      <w:proofErr w:type="spellEnd"/>
      <w:r>
        <w:rPr>
          <w:rStyle w:val="submenu-table"/>
          <w:iCs/>
          <w:color w:val="000000"/>
          <w:sz w:val="24"/>
          <w:szCs w:val="24"/>
          <w:shd w:val="clear" w:color="auto" w:fill="FFFFFF"/>
        </w:rPr>
        <w:t xml:space="preserve"> и </w:t>
      </w:r>
      <w:proofErr w:type="spellStart"/>
      <w:r>
        <w:rPr>
          <w:rStyle w:val="submenu-table"/>
          <w:iCs/>
          <w:color w:val="000000"/>
          <w:sz w:val="24"/>
          <w:szCs w:val="24"/>
          <w:shd w:val="clear" w:color="auto" w:fill="FFFFFF"/>
        </w:rPr>
        <w:t>аккалькулией</w:t>
      </w:r>
      <w:proofErr w:type="spellEnd"/>
      <w:r>
        <w:rPr>
          <w:rStyle w:val="submenu-table"/>
          <w:iCs/>
          <w:color w:val="000000"/>
          <w:sz w:val="24"/>
          <w:szCs w:val="24"/>
          <w:shd w:val="clear" w:color="auto" w:fill="FFFFFF"/>
        </w:rPr>
        <w:t xml:space="preserve"> (нарушением процесса формирования навыков письма, чтения, счета).</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Развитие межполушарного взаимодействия является основой интеллектуального развития ребенка.</w:t>
      </w:r>
    </w:p>
    <w:p w:rsidR="00DA2CC2" w:rsidRDefault="00DA2CC2" w:rsidP="00DA2CC2">
      <w:pPr>
        <w:pStyle w:val="a5"/>
        <w:spacing w:line="276" w:lineRule="auto"/>
        <w:rPr>
          <w:rStyle w:val="submenu-table"/>
          <w:i/>
          <w:iCs/>
          <w:color w:val="000000"/>
          <w:sz w:val="24"/>
          <w:szCs w:val="24"/>
          <w:shd w:val="clear" w:color="auto" w:fill="FFFFFF"/>
        </w:rPr>
      </w:pPr>
    </w:p>
    <w:p w:rsidR="00DA2CC2" w:rsidRDefault="00DA2CC2" w:rsidP="00DA2CC2">
      <w:pPr>
        <w:pStyle w:val="a5"/>
        <w:spacing w:line="276" w:lineRule="auto"/>
        <w:rPr>
          <w:rStyle w:val="submenu-table"/>
          <w:b/>
          <w:iCs/>
          <w:color w:val="000000"/>
          <w:sz w:val="24"/>
          <w:szCs w:val="24"/>
          <w:shd w:val="clear" w:color="auto" w:fill="FFFFFF"/>
        </w:rPr>
      </w:pPr>
      <w:r>
        <w:rPr>
          <w:noProof/>
        </w:rPr>
        <w:drawing>
          <wp:anchor distT="0" distB="0" distL="114300" distR="114300" simplePos="0" relativeHeight="251662336" behindDoc="0" locked="0" layoutInCell="1" allowOverlap="1">
            <wp:simplePos x="0" y="0"/>
            <wp:positionH relativeFrom="margin">
              <wp:posOffset>4500245</wp:posOffset>
            </wp:positionH>
            <wp:positionV relativeFrom="margin">
              <wp:posOffset>-114300</wp:posOffset>
            </wp:positionV>
            <wp:extent cx="1545590" cy="1191260"/>
            <wp:effectExtent l="19050" t="19050" r="16510" b="2794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1545590" cy="1191260"/>
                    </a:xfrm>
                    <a:prstGeom prst="rect">
                      <a:avLst/>
                    </a:prstGeom>
                    <a:noFill/>
                    <a:ln w="9525">
                      <a:solidFill>
                        <a:srgbClr val="7F7F7F"/>
                      </a:solidFill>
                      <a:miter lim="800000"/>
                      <a:headEnd/>
                      <a:tailEnd/>
                    </a:ln>
                  </pic:spPr>
                </pic:pic>
              </a:graphicData>
            </a:graphic>
          </wp:anchor>
        </w:drawing>
      </w:r>
      <w:r>
        <w:rPr>
          <w:rStyle w:val="submenu-table"/>
          <w:b/>
          <w:iCs/>
          <w:color w:val="000000"/>
          <w:sz w:val="24"/>
          <w:szCs w:val="24"/>
          <w:shd w:val="clear" w:color="auto" w:fill="FFFFFF"/>
        </w:rPr>
        <w:t xml:space="preserve">«Кулак-ребро-ладонь». </w:t>
      </w:r>
    </w:p>
    <w:p w:rsidR="00DA2CC2" w:rsidRDefault="00DA2CC2" w:rsidP="00DA2CC2">
      <w:pPr>
        <w:pStyle w:val="a5"/>
        <w:rPr>
          <w:rStyle w:val="submenu-table"/>
          <w:i/>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Ребенку показывают три положения руки на плоскости пола, последовательно сменяющих друг друга. Ладонь на плоскости, </w:t>
      </w:r>
      <w:proofErr w:type="gramStart"/>
      <w:r>
        <w:rPr>
          <w:rStyle w:val="submenu-table"/>
          <w:iCs/>
          <w:color w:val="000000"/>
          <w:sz w:val="24"/>
          <w:szCs w:val="24"/>
          <w:shd w:val="clear" w:color="auto" w:fill="FFFFFF"/>
        </w:rPr>
        <w:t>ладонь</w:t>
      </w:r>
      <w:proofErr w:type="gramEnd"/>
      <w:r>
        <w:rPr>
          <w:rStyle w:val="submenu-table"/>
          <w:iCs/>
          <w:color w:val="000000"/>
          <w:sz w:val="24"/>
          <w:szCs w:val="24"/>
          <w:shd w:val="clear" w:color="auto" w:fill="FFFFFF"/>
        </w:rPr>
        <w:t xml:space="preserve"> сжатая в кулак, ладонь ребром на плоскости стола, распрямленная ладонь на плоскости стола. Ребенок выполняет движения вместе с инструктором, затем по памяти в течение 8-10 повторений моторной программы. Упражнение выполняется сначала правой рукой, потом — левой, затем — двумя руками вместе. При затруднениях в выполнении инструктор предлагает ребенку помогать себе командами («кулак-ребро-ладонь»), произносимыми вслух или про себя.</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 xml:space="preserve">«Лезгинка». </w:t>
      </w:r>
    </w:p>
    <w:p w:rsidR="00DA2CC2" w:rsidRDefault="00DA2CC2" w:rsidP="00DA2CC2">
      <w:pPr>
        <w:pStyle w:val="a5"/>
        <w:jc w:val="both"/>
        <w:rPr>
          <w:rStyle w:val="submenu-table"/>
          <w:iCs/>
          <w:color w:val="000000"/>
          <w:sz w:val="24"/>
          <w:szCs w:val="24"/>
          <w:shd w:val="clear" w:color="auto" w:fill="FFFFFF"/>
        </w:rPr>
      </w:pPr>
      <w:r>
        <w:rPr>
          <w:noProof/>
        </w:rPr>
        <w:drawing>
          <wp:anchor distT="0" distB="0" distL="114300" distR="114300" simplePos="0" relativeHeight="251663360" behindDoc="0" locked="0" layoutInCell="1" allowOverlap="1">
            <wp:simplePos x="0" y="0"/>
            <wp:positionH relativeFrom="margin">
              <wp:posOffset>4254500</wp:posOffset>
            </wp:positionH>
            <wp:positionV relativeFrom="margin">
              <wp:posOffset>2499360</wp:posOffset>
            </wp:positionV>
            <wp:extent cx="1934845" cy="962025"/>
            <wp:effectExtent l="19050" t="19050" r="27305" b="2857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934845" cy="962025"/>
                    </a:xfrm>
                    <a:prstGeom prst="rect">
                      <a:avLst/>
                    </a:prstGeom>
                    <a:noFill/>
                    <a:ln w="9525">
                      <a:solidFill>
                        <a:srgbClr val="7F7F7F"/>
                      </a:solidFill>
                      <a:miter lim="800000"/>
                      <a:headEnd/>
                      <a:tailEnd/>
                    </a:ln>
                  </pic:spPr>
                </pic:pic>
              </a:graphicData>
            </a:graphic>
          </wp:anchor>
        </w:drawing>
      </w: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«Лягушка.</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noProof/>
        </w:rPr>
        <w:drawing>
          <wp:anchor distT="0" distB="0" distL="114300" distR="114300" simplePos="0" relativeHeight="251664384" behindDoc="0" locked="0" layoutInCell="1" allowOverlap="1">
            <wp:simplePos x="0" y="0"/>
            <wp:positionH relativeFrom="margin">
              <wp:posOffset>4592320</wp:posOffset>
            </wp:positionH>
            <wp:positionV relativeFrom="margin">
              <wp:posOffset>5372100</wp:posOffset>
            </wp:positionV>
            <wp:extent cx="1454785" cy="1624965"/>
            <wp:effectExtent l="38100" t="19050" r="12065" b="1333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1454785" cy="1624965"/>
                    </a:xfrm>
                    <a:prstGeom prst="rect">
                      <a:avLst/>
                    </a:prstGeom>
                    <a:noFill/>
                    <a:ln w="9525">
                      <a:solidFill>
                        <a:srgbClr val="7F7F7F"/>
                      </a:solidFill>
                      <a:miter lim="800000"/>
                      <a:headEnd/>
                      <a:tailEnd/>
                    </a:ln>
                  </pic:spPr>
                </pic:pic>
              </a:graphicData>
            </a:graphic>
          </wp:anchor>
        </w:drawing>
      </w:r>
      <w:r>
        <w:rPr>
          <w:rStyle w:val="submenu-table"/>
          <w:iCs/>
          <w:color w:val="000000"/>
          <w:sz w:val="24"/>
          <w:szCs w:val="24"/>
          <w:shd w:val="clear" w:color="auto" w:fill="FFFFFF"/>
        </w:rPr>
        <w:t xml:space="preserve">Положить руки на стол. Одна рука сжата в кулак, другая лежит на плоскости стола (ладошка). Одновременно и </w:t>
      </w:r>
      <w:proofErr w:type="spellStart"/>
      <w:r>
        <w:rPr>
          <w:rStyle w:val="submenu-table"/>
          <w:iCs/>
          <w:color w:val="000000"/>
          <w:sz w:val="24"/>
          <w:szCs w:val="24"/>
          <w:shd w:val="clear" w:color="auto" w:fill="FFFFFF"/>
        </w:rPr>
        <w:t>разнонаправленно</w:t>
      </w:r>
      <w:proofErr w:type="spellEnd"/>
      <w:r>
        <w:rPr>
          <w:rStyle w:val="submenu-table"/>
          <w:iCs/>
          <w:color w:val="000000"/>
          <w:sz w:val="24"/>
          <w:szCs w:val="24"/>
          <w:shd w:val="clear" w:color="auto" w:fill="FFFFFF"/>
        </w:rPr>
        <w:t xml:space="preserve"> менять положение рук.</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«Замок».</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lastRenderedPageBreak/>
        <w:t xml:space="preserve">Цель: развитие межполушарного взаимодействия (мозолистого тела), произвольности и самоконтроля. </w:t>
      </w:r>
    </w:p>
    <w:p w:rsidR="00DA2CC2" w:rsidRDefault="00DA2CC2" w:rsidP="00DA2CC2">
      <w:pPr>
        <w:pStyle w:val="a5"/>
        <w:ind w:firstLine="709"/>
        <w:jc w:val="both"/>
        <w:rPr>
          <w:rStyle w:val="submenu-table"/>
          <w:iCs/>
          <w:color w:val="000000"/>
          <w:sz w:val="24"/>
          <w:szCs w:val="24"/>
          <w:shd w:val="clear" w:color="auto" w:fill="FFFFFF"/>
        </w:rPr>
      </w:pPr>
      <w:r>
        <w:rPr>
          <w:rStyle w:val="submenu-table"/>
          <w:iCs/>
          <w:color w:val="000000"/>
          <w:sz w:val="24"/>
          <w:szCs w:val="24"/>
          <w:shd w:val="clear" w:color="auto" w:fill="FFFFFF"/>
        </w:rPr>
        <w:t>Скрестить руки ладонями друг к другу, сцепить пальцы в замок, развернуть руки к себе. Двигать пальцем, который укажет инструктор. Палец должен двигаться точно и четко. Нежелательно допускать движения соседних пальцев.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DA2CC2" w:rsidRDefault="00DA2CC2" w:rsidP="00DA2CC2">
      <w:pPr>
        <w:pStyle w:val="a5"/>
        <w:jc w:val="both"/>
        <w:rPr>
          <w:rStyle w:val="submenu-table"/>
          <w:iCs/>
          <w:color w:val="000000"/>
          <w:sz w:val="24"/>
          <w:szCs w:val="24"/>
          <w:shd w:val="clear" w:color="auto" w:fill="FFFFFF"/>
        </w:rPr>
      </w:pPr>
    </w:p>
    <w:p w:rsidR="00DA2CC2" w:rsidRDefault="00DA2CC2" w:rsidP="00DA2CC2">
      <w:pPr>
        <w:pStyle w:val="a5"/>
        <w:jc w:val="both"/>
        <w:rPr>
          <w:rStyle w:val="submenu-table"/>
          <w:b/>
          <w:iCs/>
          <w:color w:val="000000"/>
          <w:sz w:val="24"/>
          <w:szCs w:val="27"/>
          <w:shd w:val="clear" w:color="auto" w:fill="FFFFFF"/>
        </w:rPr>
      </w:pPr>
      <w:r>
        <w:rPr>
          <w:rStyle w:val="submenu-table"/>
          <w:b/>
          <w:iCs/>
          <w:color w:val="000000"/>
          <w:sz w:val="24"/>
          <w:szCs w:val="27"/>
          <w:shd w:val="clear" w:color="auto" w:fill="FFFFFF"/>
        </w:rPr>
        <w:t>«Зеркальное рисование».</w:t>
      </w:r>
    </w:p>
    <w:p w:rsidR="00DA2CC2" w:rsidRDefault="00DA2CC2" w:rsidP="00DA2CC2">
      <w:pPr>
        <w:pStyle w:val="a5"/>
        <w:jc w:val="both"/>
        <w:rPr>
          <w:rStyle w:val="submenu-table"/>
          <w:iCs/>
          <w:color w:val="000000"/>
          <w:sz w:val="24"/>
          <w:szCs w:val="27"/>
          <w:shd w:val="clear" w:color="auto" w:fill="FFFFFF"/>
        </w:rPr>
      </w:pPr>
    </w:p>
    <w:p w:rsidR="00DA2CC2" w:rsidRDefault="00DA2CC2" w:rsidP="00DA2CC2">
      <w:pPr>
        <w:pStyle w:val="a5"/>
        <w:jc w:val="both"/>
        <w:rPr>
          <w:rStyle w:val="submenu-table"/>
          <w:iCs/>
          <w:color w:val="000000"/>
          <w:sz w:val="24"/>
          <w:szCs w:val="27"/>
          <w:shd w:val="clear" w:color="auto" w:fill="FFFFFF"/>
        </w:rPr>
      </w:pPr>
      <w:r>
        <w:rPr>
          <w:rStyle w:val="submenu-table"/>
          <w:iCs/>
          <w:color w:val="000000"/>
          <w:sz w:val="24"/>
          <w:szCs w:val="27"/>
          <w:shd w:val="clear" w:color="auto" w:fill="FFFFFF"/>
        </w:rPr>
        <w:t xml:space="preserve">Цель: развитие межполушарного взаимодействия (мозолистого тела), произвольности и самоконтроля, элиминация зеркального восприятия. </w:t>
      </w:r>
    </w:p>
    <w:p w:rsidR="00DA2CC2" w:rsidRDefault="00DA2CC2" w:rsidP="00DA2CC2">
      <w:pPr>
        <w:pStyle w:val="a5"/>
        <w:ind w:firstLine="709"/>
        <w:jc w:val="both"/>
        <w:rPr>
          <w:rStyle w:val="submenu-table"/>
          <w:iCs/>
          <w:color w:val="000000"/>
          <w:sz w:val="24"/>
          <w:szCs w:val="27"/>
          <w:shd w:val="clear" w:color="auto" w:fill="FFFFFF"/>
        </w:rPr>
      </w:pPr>
      <w:r>
        <w:rPr>
          <w:rStyle w:val="submenu-table"/>
          <w:iCs/>
          <w:color w:val="000000"/>
          <w:sz w:val="24"/>
          <w:szCs w:val="27"/>
          <w:shd w:val="clear" w:color="auto" w:fill="FFFFFF"/>
        </w:rPr>
        <w:t>Положить на стол чистый лист бумаги. Взять в обе руки по карандашу или фломастеру. Необходимо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DA2CC2" w:rsidRDefault="00DA2CC2" w:rsidP="00DA2CC2">
      <w:pPr>
        <w:pStyle w:val="a5"/>
        <w:rPr>
          <w:rStyle w:val="submenu-table"/>
          <w:i/>
          <w:iCs/>
          <w:color w:val="000000"/>
          <w:sz w:val="27"/>
          <w:szCs w:val="27"/>
          <w:shd w:val="clear" w:color="auto" w:fill="FFFFFF"/>
        </w:rPr>
      </w:pPr>
    </w:p>
    <w:p w:rsidR="00DA2CC2" w:rsidRDefault="00DA2CC2" w:rsidP="00DA2CC2">
      <w:pPr>
        <w:pStyle w:val="a5"/>
        <w:jc w:val="both"/>
        <w:rPr>
          <w:rStyle w:val="submenu-table"/>
          <w:b/>
          <w:iCs/>
          <w:color w:val="000000"/>
          <w:sz w:val="24"/>
          <w:szCs w:val="24"/>
          <w:shd w:val="clear" w:color="auto" w:fill="FFFFFF"/>
        </w:rPr>
      </w:pPr>
      <w:r>
        <w:rPr>
          <w:rStyle w:val="submenu-table"/>
          <w:b/>
          <w:iCs/>
          <w:color w:val="000000"/>
          <w:sz w:val="24"/>
          <w:szCs w:val="24"/>
          <w:shd w:val="clear" w:color="auto" w:fill="FFFFFF"/>
        </w:rPr>
        <w:t>Прописи для двух рук.</w:t>
      </w:r>
    </w:p>
    <w:p w:rsidR="00DA2CC2" w:rsidRDefault="00DA2CC2" w:rsidP="00DA2CC2">
      <w:pPr>
        <w:pStyle w:val="a5"/>
        <w:jc w:val="both"/>
        <w:rPr>
          <w:rStyle w:val="submenu-table"/>
          <w:b/>
          <w:iCs/>
          <w:color w:val="000000"/>
          <w:sz w:val="24"/>
          <w:szCs w:val="24"/>
          <w:shd w:val="clear" w:color="auto" w:fill="FFFFFF"/>
        </w:rPr>
      </w:pPr>
    </w:p>
    <w:p w:rsidR="00DA2CC2" w:rsidRDefault="00DA2CC2" w:rsidP="00DA2CC2">
      <w:pPr>
        <w:pStyle w:val="a5"/>
        <w:jc w:val="both"/>
        <w:rPr>
          <w:rStyle w:val="submenu-table"/>
          <w:iCs/>
          <w:color w:val="000000"/>
          <w:sz w:val="24"/>
          <w:szCs w:val="24"/>
          <w:shd w:val="clear" w:color="auto" w:fill="FFFFFF"/>
        </w:rPr>
      </w:pPr>
      <w:r>
        <w:rPr>
          <w:rStyle w:val="submenu-table"/>
          <w:iCs/>
          <w:color w:val="000000"/>
          <w:sz w:val="24"/>
          <w:szCs w:val="24"/>
          <w:shd w:val="clear" w:color="auto" w:fill="FFFFFF"/>
        </w:rPr>
        <w:t>Цель: развитие памяти, внимания, пространственных представлений, мелкой моторики, снижение утомляемости, повышение способности к произвольному контролю.</w:t>
      </w:r>
    </w:p>
    <w:p w:rsidR="00DA2CC2" w:rsidRDefault="00DA2CC2" w:rsidP="00DA2CC2">
      <w:pPr>
        <w:pStyle w:val="a5"/>
        <w:ind w:firstLine="851"/>
        <w:jc w:val="both"/>
        <w:rPr>
          <w:rStyle w:val="submenu-table"/>
          <w:iCs/>
          <w:color w:val="000000"/>
          <w:sz w:val="24"/>
          <w:szCs w:val="24"/>
          <w:shd w:val="clear" w:color="auto" w:fill="FFFFFF"/>
        </w:rPr>
      </w:pPr>
      <w:r>
        <w:rPr>
          <w:rStyle w:val="submenu-table"/>
          <w:iCs/>
          <w:color w:val="000000"/>
          <w:sz w:val="24"/>
          <w:szCs w:val="24"/>
          <w:shd w:val="clear" w:color="auto" w:fill="FFFFFF"/>
        </w:rPr>
        <w:t xml:space="preserve">Эти упражнения состоят из симметричных рисунков, которые надо обводить одновременно двумя руками. Рисовать надо карандашами или фломастерами. Для правильного выполнения задания надо стремиться фиксировать взгляд на центральной линии рисунка, стараясь боковым зрением охватить его целиком. </w:t>
      </w:r>
    </w:p>
    <w:p w:rsidR="00DA2CC2" w:rsidRDefault="00DA2CC2" w:rsidP="00DA2CC2">
      <w:pPr>
        <w:pStyle w:val="a5"/>
        <w:ind w:firstLine="851"/>
        <w:jc w:val="both"/>
        <w:rPr>
          <w:rStyle w:val="submenu-table"/>
          <w:iCs/>
          <w:color w:val="000000"/>
          <w:sz w:val="24"/>
          <w:szCs w:val="24"/>
          <w:shd w:val="clear" w:color="auto" w:fill="FFFFFF"/>
        </w:rPr>
      </w:pPr>
    </w:p>
    <w:p w:rsidR="00DA2CC2" w:rsidRDefault="00DA2CC2" w:rsidP="00DA2CC2">
      <w:pPr>
        <w:pStyle w:val="a5"/>
        <w:ind w:firstLine="851"/>
        <w:jc w:val="both"/>
        <w:rPr>
          <w:rStyle w:val="submenu-table"/>
          <w:b/>
          <w:iCs/>
          <w:sz w:val="28"/>
          <w:szCs w:val="24"/>
          <w:shd w:val="clear" w:color="auto" w:fill="FFFFFF"/>
        </w:rPr>
      </w:pPr>
      <w:r>
        <w:rPr>
          <w:rStyle w:val="submenu-table"/>
          <w:b/>
          <w:iCs/>
          <w:sz w:val="28"/>
          <w:szCs w:val="24"/>
          <w:shd w:val="clear" w:color="auto" w:fill="FFFFFF"/>
        </w:rPr>
        <w:t>Упражнения на развитие пространственного восприятия и мышления.</w:t>
      </w:r>
    </w:p>
    <w:p w:rsidR="00DA2CC2" w:rsidRDefault="00DA2CC2" w:rsidP="00DA2CC2">
      <w:pPr>
        <w:pStyle w:val="a5"/>
        <w:ind w:firstLine="851"/>
        <w:jc w:val="both"/>
        <w:rPr>
          <w:rStyle w:val="submenu-table"/>
          <w:b/>
          <w:iCs/>
          <w:sz w:val="28"/>
          <w:szCs w:val="24"/>
          <w:shd w:val="clear" w:color="auto" w:fill="FFFFFF"/>
        </w:rPr>
      </w:pPr>
    </w:p>
    <w:p w:rsidR="00DA2CC2" w:rsidRDefault="00DA2CC2" w:rsidP="00DA2CC2">
      <w:pPr>
        <w:pStyle w:val="a5"/>
        <w:ind w:firstLine="851"/>
        <w:jc w:val="both"/>
        <w:rPr>
          <w:sz w:val="24"/>
          <w:szCs w:val="28"/>
        </w:rPr>
      </w:pPr>
      <w:r>
        <w:rPr>
          <w:sz w:val="24"/>
          <w:szCs w:val="28"/>
        </w:rPr>
        <w:t>Формирование у детей представлений о пространственных отношениях, умения ориентироваться в пространстве, ознакомление с пространственным моделированием играют особую роль в развитии познавательной деятельности ребенка, в совершенствовании его сенсорных, интеллектуальных, творческих способностей. Формирование у ребенка пространственных представлений повышает результативность и качество его деятельности (учебной, продуктивно-творческой, познавательной, трудовой).</w:t>
      </w:r>
    </w:p>
    <w:p w:rsidR="00DA2CC2" w:rsidRDefault="00DA2CC2" w:rsidP="00DA2CC2">
      <w:pPr>
        <w:pStyle w:val="a5"/>
        <w:ind w:firstLine="851"/>
        <w:jc w:val="both"/>
        <w:rPr>
          <w:rStyle w:val="submenu-table"/>
          <w:b/>
          <w:iCs/>
          <w:sz w:val="28"/>
          <w:szCs w:val="24"/>
          <w:shd w:val="clear" w:color="auto" w:fill="FFFFFF"/>
        </w:rPr>
      </w:pPr>
    </w:p>
    <w:p w:rsidR="00DA2CC2" w:rsidRDefault="00DA2CC2" w:rsidP="00DA2CC2">
      <w:pPr>
        <w:pStyle w:val="a5"/>
        <w:ind w:firstLine="851"/>
        <w:jc w:val="both"/>
        <w:rPr>
          <w:rStyle w:val="submenu-table"/>
          <w:iCs/>
          <w:sz w:val="24"/>
          <w:szCs w:val="24"/>
          <w:shd w:val="clear" w:color="auto" w:fill="FFFFFF"/>
        </w:rPr>
      </w:pPr>
      <w:r>
        <w:rPr>
          <w:rStyle w:val="submenu-table"/>
          <w:b/>
          <w:iCs/>
          <w:sz w:val="24"/>
          <w:szCs w:val="24"/>
          <w:shd w:val="clear" w:color="auto" w:fill="FFFFFF"/>
        </w:rPr>
        <w:t>Игра «Найди игрушку» (для детей младшего и среднего дошкольного возраста</w:t>
      </w:r>
      <w:r>
        <w:rPr>
          <w:rStyle w:val="submenu-table"/>
          <w:iCs/>
          <w:sz w:val="24"/>
          <w:szCs w:val="24"/>
          <w:shd w:val="clear" w:color="auto" w:fill="FFFFFF"/>
        </w:rPr>
        <w:t>).</w:t>
      </w:r>
    </w:p>
    <w:p w:rsidR="00DA2CC2" w:rsidRDefault="00DA2CC2" w:rsidP="00DA2CC2">
      <w:pPr>
        <w:pStyle w:val="a4"/>
        <w:shd w:val="clear" w:color="auto" w:fill="FFFFFF"/>
        <w:spacing w:before="32" w:beforeAutospacing="0" w:after="32" w:afterAutospacing="0"/>
        <w:ind w:left="32" w:right="32" w:firstLine="480"/>
        <w:jc w:val="both"/>
        <w:textAlignment w:val="top"/>
        <w:rPr>
          <w:rStyle w:val="a8"/>
          <w:rFonts w:ascii="Tahoma" w:hAnsi="Tahoma" w:cs="Tahoma"/>
          <w:b w:val="0"/>
          <w:bCs w:val="0"/>
          <w:sz w:val="13"/>
          <w:szCs w:val="13"/>
        </w:rPr>
      </w:pPr>
    </w:p>
    <w:p w:rsidR="00DA2CC2" w:rsidRDefault="00DA2CC2" w:rsidP="00DA2CC2">
      <w:pPr>
        <w:pStyle w:val="a4"/>
        <w:shd w:val="clear" w:color="auto" w:fill="FFFFFF"/>
        <w:spacing w:before="32" w:beforeAutospacing="0" w:after="32" w:afterAutospacing="0"/>
        <w:ind w:left="32" w:right="32"/>
        <w:jc w:val="both"/>
        <w:textAlignment w:val="top"/>
      </w:pPr>
      <w:r>
        <w:rPr>
          <w:rStyle w:val="a8"/>
          <w:b w:val="0"/>
          <w:bCs w:val="0"/>
          <w:szCs w:val="13"/>
        </w:rPr>
        <w:t>Цель игры:</w:t>
      </w:r>
      <w:r>
        <w:rPr>
          <w:rStyle w:val="apple-converted-space"/>
          <w:szCs w:val="13"/>
        </w:rPr>
        <w:t xml:space="preserve"> </w:t>
      </w:r>
      <w:r>
        <w:rPr>
          <w:szCs w:val="13"/>
        </w:rPr>
        <w:t>развитие у детей внимательности, сообразительности, находчивости, способности быстро реагировать и выполнять необходимые действия в определенной ситуации; развивать мышление и умение ориентироваться в помещении при помощи полученных команд.</w:t>
      </w:r>
    </w:p>
    <w:p w:rsidR="00DA2CC2" w:rsidRDefault="00DA2CC2" w:rsidP="00DA2CC2">
      <w:pPr>
        <w:pStyle w:val="a4"/>
        <w:shd w:val="clear" w:color="auto" w:fill="FFFFFF"/>
        <w:spacing w:before="32" w:beforeAutospacing="0" w:after="32" w:afterAutospacing="0"/>
        <w:ind w:left="32" w:right="32"/>
        <w:jc w:val="both"/>
        <w:textAlignment w:val="top"/>
        <w:rPr>
          <w:szCs w:val="13"/>
        </w:rPr>
      </w:pPr>
      <w:r>
        <w:rPr>
          <w:rStyle w:val="a8"/>
          <w:b w:val="0"/>
          <w:bCs w:val="0"/>
          <w:szCs w:val="13"/>
        </w:rPr>
        <w:t>Оборудование:</w:t>
      </w:r>
      <w:r>
        <w:rPr>
          <w:rStyle w:val="apple-converted-space"/>
          <w:szCs w:val="13"/>
        </w:rPr>
        <w:t xml:space="preserve"> </w:t>
      </w:r>
      <w:r>
        <w:rPr>
          <w:szCs w:val="13"/>
        </w:rPr>
        <w:t>небольшая игрушка, например лягушонок, альбомный лист бумаги с нарисованной стрелкой, свисток.</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rStyle w:val="a8"/>
          <w:b w:val="0"/>
          <w:bCs w:val="0"/>
          <w:szCs w:val="13"/>
        </w:rPr>
        <w:t>Ход игры:</w:t>
      </w:r>
      <w:r>
        <w:rPr>
          <w:rStyle w:val="apple-converted-space"/>
          <w:szCs w:val="13"/>
        </w:rPr>
        <w:t xml:space="preserve"> </w:t>
      </w:r>
      <w:r>
        <w:rPr>
          <w:szCs w:val="13"/>
        </w:rPr>
        <w:t>воспитатель показывает ребятам игрушечного лягушонка (любого игрушечного персонажа) и просит придумать ему имя, например Сема. Выбирается один ребенок, который будет искать игрушку. Ему объясняют, что Сема очень любит хулиганить, а именно прятаться. Искать игрушку он будет с помощью подсказок «горячо (близко) – холодно (далеко)», которые будет давать наш проказник.</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szCs w:val="13"/>
        </w:rPr>
        <w:lastRenderedPageBreak/>
        <w:t>По команде игрок отворачивается и закрывает глаза, а, услышав свисток, идет искать Сему.</w:t>
      </w:r>
    </w:p>
    <w:p w:rsidR="00DA2CC2" w:rsidRDefault="00DA2CC2" w:rsidP="00DA2CC2">
      <w:pPr>
        <w:pStyle w:val="a4"/>
        <w:shd w:val="clear" w:color="auto" w:fill="FFFFFF"/>
        <w:spacing w:before="32" w:beforeAutospacing="0" w:after="32" w:afterAutospacing="0"/>
        <w:ind w:left="32" w:right="32" w:firstLine="677"/>
        <w:jc w:val="both"/>
        <w:textAlignment w:val="top"/>
        <w:rPr>
          <w:szCs w:val="13"/>
        </w:rPr>
      </w:pPr>
      <w:r>
        <w:rPr>
          <w:szCs w:val="13"/>
        </w:rPr>
        <w:t>Для того чтобы упростить поиск, воспитатель подсказывает ребенку, положив на пол стрелку, указывающую в нужную сторону, а также словами «горячо» или «холодно». Это помогает детям сориентироваться в пространстве. Участнику, нашедшему лягушонка, разрешается спрятать его в следующий раз. Таким образом, водящие в этой игре постоянно меняются.</w:t>
      </w:r>
    </w:p>
    <w:p w:rsidR="00DA2CC2" w:rsidRDefault="00DA2CC2" w:rsidP="00DA2CC2">
      <w:pPr>
        <w:pStyle w:val="a5"/>
        <w:ind w:firstLine="709"/>
        <w:jc w:val="both"/>
        <w:rPr>
          <w:rStyle w:val="submenu-table"/>
          <w:iCs/>
          <w:color w:val="000000"/>
          <w:sz w:val="24"/>
          <w:szCs w:val="24"/>
          <w:shd w:val="clear" w:color="auto" w:fill="FFFFFF"/>
        </w:rPr>
      </w:pPr>
    </w:p>
    <w:p w:rsidR="00DA2CC2" w:rsidRDefault="00DA2CC2" w:rsidP="00DA2CC2">
      <w:pPr>
        <w:pStyle w:val="a5"/>
        <w:ind w:firstLine="709"/>
        <w:jc w:val="both"/>
        <w:rPr>
          <w:b/>
          <w:bCs/>
        </w:rPr>
      </w:pPr>
      <w:r>
        <w:rPr>
          <w:b/>
          <w:bCs/>
          <w:sz w:val="24"/>
          <w:szCs w:val="24"/>
        </w:rPr>
        <w:t>Игра «Где спрятан клад?»</w:t>
      </w:r>
    </w:p>
    <w:p w:rsidR="00DA2CC2" w:rsidRDefault="00DA2CC2" w:rsidP="00DA2CC2">
      <w:pPr>
        <w:pStyle w:val="a5"/>
        <w:ind w:firstLine="709"/>
        <w:jc w:val="both"/>
        <w:rPr>
          <w:sz w:val="24"/>
          <w:szCs w:val="24"/>
        </w:rPr>
      </w:pPr>
    </w:p>
    <w:p w:rsidR="00DA2CC2" w:rsidRDefault="00DA2CC2" w:rsidP="00DA2CC2">
      <w:pPr>
        <w:pStyle w:val="a5"/>
        <w:jc w:val="both"/>
        <w:rPr>
          <w:sz w:val="24"/>
          <w:szCs w:val="24"/>
        </w:rPr>
      </w:pPr>
      <w:r>
        <w:rPr>
          <w:sz w:val="24"/>
          <w:szCs w:val="24"/>
        </w:rPr>
        <w:t>Цель. Развивать пространственно ориентировочные реакции.</w:t>
      </w:r>
    </w:p>
    <w:p w:rsidR="00DA2CC2" w:rsidRDefault="00DA2CC2" w:rsidP="00DA2CC2">
      <w:pPr>
        <w:pStyle w:val="a5"/>
        <w:jc w:val="both"/>
        <w:rPr>
          <w:sz w:val="24"/>
          <w:szCs w:val="24"/>
        </w:rPr>
      </w:pPr>
      <w:r>
        <w:rPr>
          <w:sz w:val="24"/>
          <w:szCs w:val="24"/>
        </w:rPr>
        <w:t>Оборудование. Можно использовать всевозможные «преграды»: стулья, пуфики, кубики и т.д. Карта с планом пути. Сюрприз.</w:t>
      </w:r>
    </w:p>
    <w:p w:rsidR="00DA2CC2" w:rsidRDefault="00DA2CC2" w:rsidP="00DA2CC2">
      <w:pPr>
        <w:pStyle w:val="a5"/>
        <w:ind w:firstLine="709"/>
        <w:jc w:val="both"/>
        <w:rPr>
          <w:sz w:val="24"/>
          <w:szCs w:val="24"/>
        </w:rPr>
      </w:pPr>
      <w:r>
        <w:rPr>
          <w:rStyle w:val="a8"/>
          <w:b w:val="0"/>
          <w:bCs w:val="0"/>
          <w:sz w:val="24"/>
          <w:szCs w:val="13"/>
        </w:rPr>
        <w:t xml:space="preserve">Ход игры. </w:t>
      </w:r>
      <w:r>
        <w:rPr>
          <w:sz w:val="24"/>
          <w:szCs w:val="24"/>
        </w:rPr>
        <w:t>На участке, в комнате взрослый расставляет препятствия: «реки», «горы», «овраги» и т.д. Инструкция: - Вот перед нами карта, на ней крестиком обозначен клад и есть описание, как его найти. На нашем пути будут встречаться всевозможные препятствия, которые нужно будет преодолевать. И если точно следовать схеме и правильно выполнять задания, обязательно найдём клад. Какой – узнаем, когда его найдём».</w:t>
      </w:r>
    </w:p>
    <w:p w:rsidR="00DA2CC2" w:rsidRDefault="00DA2CC2" w:rsidP="00DA2CC2">
      <w:pPr>
        <w:pStyle w:val="a5"/>
        <w:ind w:firstLine="709"/>
        <w:jc w:val="both"/>
        <w:rPr>
          <w:sz w:val="24"/>
          <w:szCs w:val="24"/>
        </w:rPr>
      </w:pPr>
      <w:r>
        <w:rPr>
          <w:sz w:val="24"/>
          <w:szCs w:val="24"/>
        </w:rPr>
        <w:t>Примерное описание «карты»: встаньте в указанное на карте место – старт. Сделайте три шага вперёд и сверните вправо, обойдите «гору» с левой стороны. Повернитесь направо и «переплывите» реку. Идите вперед четыре шага. Затем повернитесь налево и сделайте один шаг. Вперёд сделайте два шага … и т.п. Игра заканчивается после того, как найден ребенком клад-сюрприз.</w:t>
      </w:r>
    </w:p>
    <w:p w:rsidR="00DA2CC2" w:rsidRDefault="00DA2CC2" w:rsidP="00DA2CC2">
      <w:pPr>
        <w:pStyle w:val="a5"/>
        <w:ind w:firstLine="709"/>
        <w:jc w:val="both"/>
        <w:rPr>
          <w:rStyle w:val="submenu-table"/>
          <w:iCs/>
          <w:color w:val="000000"/>
          <w:shd w:val="clear" w:color="auto" w:fill="FFFFFF"/>
        </w:rPr>
      </w:pPr>
    </w:p>
    <w:p w:rsidR="00DA2CC2" w:rsidRDefault="00DA2CC2" w:rsidP="00DA2CC2">
      <w:pPr>
        <w:pStyle w:val="a5"/>
        <w:ind w:firstLine="709"/>
        <w:jc w:val="both"/>
        <w:rPr>
          <w:b/>
        </w:rPr>
      </w:pPr>
      <w:r>
        <w:rPr>
          <w:b/>
          <w:sz w:val="24"/>
          <w:szCs w:val="24"/>
        </w:rPr>
        <w:t>Игра «Разведчик»</w:t>
      </w:r>
    </w:p>
    <w:p w:rsidR="00DA2CC2" w:rsidRDefault="00DA2CC2" w:rsidP="00DA2CC2">
      <w:pPr>
        <w:pStyle w:val="a5"/>
        <w:ind w:firstLine="709"/>
        <w:jc w:val="both"/>
        <w:rPr>
          <w:sz w:val="24"/>
          <w:szCs w:val="24"/>
        </w:rPr>
      </w:pPr>
    </w:p>
    <w:p w:rsidR="00DA2CC2" w:rsidRDefault="00DA2CC2" w:rsidP="00DA2CC2">
      <w:pPr>
        <w:pStyle w:val="a5"/>
        <w:jc w:val="both"/>
        <w:rPr>
          <w:sz w:val="24"/>
          <w:szCs w:val="24"/>
        </w:rPr>
      </w:pPr>
      <w:r>
        <w:rPr>
          <w:sz w:val="24"/>
          <w:szCs w:val="24"/>
        </w:rPr>
        <w:t>Цель: закреплять умение детей ориентироваться в пространстве детского сада в процессе передвижения, учить составлять маршрут своего пути, развивать память.</w:t>
      </w:r>
    </w:p>
    <w:p w:rsidR="00DA2CC2" w:rsidRDefault="00DA2CC2" w:rsidP="00DA2CC2">
      <w:pPr>
        <w:pStyle w:val="a5"/>
        <w:jc w:val="both"/>
        <w:rPr>
          <w:sz w:val="24"/>
          <w:szCs w:val="24"/>
        </w:rPr>
      </w:pPr>
      <w:r>
        <w:rPr>
          <w:sz w:val="24"/>
          <w:szCs w:val="24"/>
        </w:rPr>
        <w:t>Оборудование: лист бумаги, карандаш</w:t>
      </w:r>
    </w:p>
    <w:p w:rsidR="00DA2CC2" w:rsidRDefault="00DA2CC2" w:rsidP="00DA2CC2">
      <w:pPr>
        <w:pStyle w:val="a5"/>
        <w:ind w:firstLine="709"/>
        <w:jc w:val="both"/>
        <w:rPr>
          <w:sz w:val="24"/>
          <w:szCs w:val="24"/>
        </w:rPr>
      </w:pPr>
      <w:r>
        <w:rPr>
          <w:rStyle w:val="a8"/>
          <w:b w:val="0"/>
          <w:bCs w:val="0"/>
          <w:sz w:val="24"/>
          <w:szCs w:val="13"/>
        </w:rPr>
        <w:t>Ход игры.</w:t>
      </w:r>
      <w:r>
        <w:rPr>
          <w:sz w:val="24"/>
          <w:szCs w:val="24"/>
        </w:rPr>
        <w:t xml:space="preserve"> 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w:t>
      </w:r>
      <w:proofErr w:type="gramStart"/>
      <w:r>
        <w:rPr>
          <w:sz w:val="24"/>
          <w:szCs w:val="24"/>
        </w:rPr>
        <w:t>рассказывает</w:t>
      </w:r>
      <w:proofErr w:type="gramEnd"/>
      <w:r>
        <w:rPr>
          <w:sz w:val="24"/>
          <w:szCs w:val="24"/>
        </w:rPr>
        <w:t xml:space="preserve">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p w:rsidR="00DA2CC2" w:rsidRDefault="00DA2CC2" w:rsidP="00DA2CC2">
      <w:pPr>
        <w:pStyle w:val="a5"/>
        <w:ind w:firstLine="709"/>
        <w:jc w:val="both"/>
        <w:rPr>
          <w:rStyle w:val="submenu-table"/>
          <w:iCs/>
          <w:shd w:val="clear" w:color="auto" w:fill="FFFFFF"/>
          <w:lang w:val="en-US"/>
        </w:rPr>
      </w:pPr>
    </w:p>
    <w:p w:rsidR="005506C0" w:rsidRDefault="005506C0" w:rsidP="00DA2CC2">
      <w:pPr>
        <w:pStyle w:val="a5"/>
        <w:ind w:firstLine="709"/>
        <w:jc w:val="both"/>
        <w:rPr>
          <w:rStyle w:val="submenu-table"/>
          <w:iCs/>
          <w:shd w:val="clear" w:color="auto" w:fill="FFFFFF"/>
          <w:lang w:val="en-US"/>
        </w:rPr>
      </w:pPr>
    </w:p>
    <w:p w:rsidR="005506C0" w:rsidRDefault="005506C0" w:rsidP="00DA2CC2">
      <w:pPr>
        <w:pStyle w:val="a5"/>
        <w:ind w:firstLine="709"/>
        <w:jc w:val="both"/>
        <w:rPr>
          <w:rStyle w:val="submenu-table"/>
          <w:iCs/>
          <w:shd w:val="clear" w:color="auto" w:fill="FFFFFF"/>
          <w:lang w:val="en-US"/>
        </w:rPr>
      </w:pPr>
    </w:p>
    <w:p w:rsidR="005506C0" w:rsidRPr="005506C0" w:rsidRDefault="005506C0" w:rsidP="005506C0">
      <w:pPr>
        <w:pStyle w:val="a5"/>
        <w:jc w:val="center"/>
        <w:rPr>
          <w:rStyle w:val="submenu-table"/>
          <w:b/>
          <w:i/>
          <w:iCs/>
          <w:sz w:val="24"/>
          <w:szCs w:val="24"/>
          <w:shd w:val="clear" w:color="auto" w:fill="FFFFFF"/>
        </w:rPr>
      </w:pPr>
      <w:r w:rsidRPr="005506C0">
        <w:rPr>
          <w:rStyle w:val="submenu-table"/>
          <w:b/>
          <w:i/>
          <w:iCs/>
          <w:sz w:val="24"/>
          <w:szCs w:val="24"/>
          <w:shd w:val="clear" w:color="auto" w:fill="FFFFFF"/>
        </w:rPr>
        <w:t xml:space="preserve">                                       </w:t>
      </w:r>
      <w:r>
        <w:rPr>
          <w:rStyle w:val="submenu-table"/>
          <w:b/>
          <w:i/>
          <w:iCs/>
          <w:sz w:val="24"/>
          <w:szCs w:val="24"/>
          <w:shd w:val="clear" w:color="auto" w:fill="FFFFFF"/>
        </w:rPr>
        <w:t xml:space="preserve">                             </w:t>
      </w:r>
      <w:r w:rsidRPr="005506C0">
        <w:rPr>
          <w:rStyle w:val="submenu-table"/>
          <w:b/>
          <w:i/>
          <w:iCs/>
          <w:sz w:val="24"/>
          <w:szCs w:val="24"/>
          <w:shd w:val="clear" w:color="auto" w:fill="FFFFFF"/>
        </w:rPr>
        <w:t xml:space="preserve">    Педагог-психолог МБДОУ №55 «Хрусталик»</w:t>
      </w:r>
    </w:p>
    <w:p w:rsidR="00DA2CC2" w:rsidRDefault="00DA2CC2" w:rsidP="00DA2CC2">
      <w:pPr>
        <w:pStyle w:val="a5"/>
        <w:ind w:firstLine="709"/>
        <w:jc w:val="both"/>
        <w:rPr>
          <w:rStyle w:val="submenu-table"/>
          <w:iCs/>
          <w:color w:val="000000"/>
          <w:sz w:val="24"/>
          <w:szCs w:val="24"/>
          <w:shd w:val="clear" w:color="auto" w:fill="FFFFFF"/>
        </w:rPr>
      </w:pPr>
    </w:p>
    <w:p w:rsidR="00575F31" w:rsidRDefault="00575F31"/>
    <w:sectPr w:rsidR="00575F31" w:rsidSect="00575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8E4"/>
    <w:multiLevelType w:val="hybridMultilevel"/>
    <w:tmpl w:val="5C92B0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F07DDB"/>
    <w:multiLevelType w:val="hybridMultilevel"/>
    <w:tmpl w:val="29DE86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9745D1A"/>
    <w:multiLevelType w:val="hybridMultilevel"/>
    <w:tmpl w:val="F7E6DE5C"/>
    <w:lvl w:ilvl="0" w:tplc="ADFAD1F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E745140"/>
    <w:multiLevelType w:val="hybridMultilevel"/>
    <w:tmpl w:val="A81E15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CC2"/>
    <w:rsid w:val="001C7910"/>
    <w:rsid w:val="005506C0"/>
    <w:rsid w:val="00575F31"/>
    <w:rsid w:val="00DA2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C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CC2"/>
    <w:rPr>
      <w:color w:val="0000FF"/>
      <w:u w:val="single"/>
    </w:rPr>
  </w:style>
  <w:style w:type="paragraph" w:styleId="a4">
    <w:name w:val="Normal (Web)"/>
    <w:basedOn w:val="a"/>
    <w:uiPriority w:val="99"/>
    <w:semiHidden/>
    <w:unhideWhenUsed/>
    <w:rsid w:val="00DA2CC2"/>
    <w:pPr>
      <w:widowControl/>
      <w:autoSpaceDE/>
      <w:autoSpaceDN/>
      <w:adjustRightInd/>
      <w:spacing w:before="100" w:beforeAutospacing="1" w:after="100" w:afterAutospacing="1"/>
    </w:pPr>
    <w:rPr>
      <w:sz w:val="24"/>
      <w:szCs w:val="24"/>
    </w:rPr>
  </w:style>
  <w:style w:type="paragraph" w:styleId="a5">
    <w:name w:val="No Spacing"/>
    <w:uiPriority w:val="1"/>
    <w:qFormat/>
    <w:rsid w:val="00DA2C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semiHidden/>
    <w:rsid w:val="00DA2C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A2CC2"/>
  </w:style>
  <w:style w:type="character" w:customStyle="1" w:styleId="submenu-table">
    <w:name w:val="submenu-table"/>
    <w:basedOn w:val="a0"/>
    <w:rsid w:val="00DA2CC2"/>
  </w:style>
  <w:style w:type="table" w:styleId="a6">
    <w:name w:val="Table Grid"/>
    <w:basedOn w:val="a1"/>
    <w:uiPriority w:val="59"/>
    <w:rsid w:val="00DA2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A2CC2"/>
    <w:rPr>
      <w:i/>
      <w:iCs/>
    </w:rPr>
  </w:style>
  <w:style w:type="character" w:styleId="a8">
    <w:name w:val="Strong"/>
    <w:basedOn w:val="a0"/>
    <w:uiPriority w:val="22"/>
    <w:qFormat/>
    <w:rsid w:val="00DA2CC2"/>
    <w:rPr>
      <w:b/>
      <w:bCs/>
    </w:rPr>
  </w:style>
  <w:style w:type="paragraph" w:styleId="a9">
    <w:name w:val="Balloon Text"/>
    <w:basedOn w:val="a"/>
    <w:link w:val="aa"/>
    <w:uiPriority w:val="99"/>
    <w:semiHidden/>
    <w:unhideWhenUsed/>
    <w:rsid w:val="005506C0"/>
    <w:rPr>
      <w:rFonts w:ascii="Tahoma" w:hAnsi="Tahoma" w:cs="Tahoma"/>
      <w:sz w:val="16"/>
      <w:szCs w:val="16"/>
    </w:rPr>
  </w:style>
  <w:style w:type="character" w:customStyle="1" w:styleId="aa">
    <w:name w:val="Текст выноски Знак"/>
    <w:basedOn w:val="a0"/>
    <w:link w:val="a9"/>
    <w:uiPriority w:val="99"/>
    <w:semiHidden/>
    <w:rsid w:val="005506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353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2125</Words>
  <Characters>12114</Characters>
  <Application>Microsoft Office Word</Application>
  <DocSecurity>0</DocSecurity>
  <Lines>100</Lines>
  <Paragraphs>28</Paragraphs>
  <ScaleCrop>false</ScaleCrop>
  <Company>StartSoft</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dcterms:created xsi:type="dcterms:W3CDTF">2022-11-14T18:04:00Z</dcterms:created>
  <dcterms:modified xsi:type="dcterms:W3CDTF">2022-11-14T18:04:00Z</dcterms:modified>
</cp:coreProperties>
</file>