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BB" w:rsidRDefault="006269BB" w:rsidP="006269BB">
      <w:pPr>
        <w:shd w:val="clear" w:color="auto" w:fill="FFFFFF"/>
        <w:spacing w:after="100" w:afterAutospacing="1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6269BB">
        <w:rPr>
          <w:rFonts w:ascii="Gilroy" w:eastAsia="Times New Roman" w:hAnsi="Gilroy" w:cs="Times New Roman"/>
          <w:b/>
          <w:bCs/>
          <w:color w:val="FF0000"/>
          <w:kern w:val="36"/>
          <w:sz w:val="44"/>
          <w:szCs w:val="44"/>
          <w:lang w:eastAsia="ru-RU"/>
        </w:rPr>
        <w:t>Для чего нужно изучать английский язык</w:t>
      </w:r>
      <w:r>
        <w:rPr>
          <w:rFonts w:ascii="Gilroy" w:eastAsia="Times New Roman" w:hAnsi="Gilroy" w:cs="Times New Roman"/>
          <w:b/>
          <w:bCs/>
          <w:color w:val="FF0000"/>
          <w:kern w:val="36"/>
          <w:sz w:val="44"/>
          <w:szCs w:val="44"/>
          <w:lang w:eastAsia="ru-RU"/>
        </w:rPr>
        <w:t>.</w:t>
      </w:r>
    </w:p>
    <w:p w:rsidR="006269BB" w:rsidRPr="006269BB" w:rsidRDefault="006269BB" w:rsidP="006269BB">
      <w:pPr>
        <w:shd w:val="clear" w:color="auto" w:fill="FFFFFF"/>
        <w:spacing w:after="100" w:afterAutospacing="1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FF000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2515" cy="1627833"/>
            <wp:effectExtent l="19050" t="0" r="0" b="0"/>
            <wp:docPr id="1" name="Рисунок 1" descr="Простые советы по изучению английского языка | Блог - ES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ые советы по изучению английского языка | Блог - ES Lond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372" cy="162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69BB" w:rsidRPr="006269BB" w:rsidRDefault="006269BB" w:rsidP="006269BB">
      <w:pPr>
        <w:shd w:val="clear" w:color="auto" w:fill="FFFFFF"/>
        <w:spacing w:after="0" w:line="240" w:lineRule="auto"/>
        <w:rPr>
          <w:rFonts w:ascii="Gilroy" w:eastAsia="Times New Roman" w:hAnsi="Gilroy" w:cs="Times New Roman"/>
          <w:color w:val="242424"/>
          <w:sz w:val="24"/>
          <w:szCs w:val="24"/>
          <w:lang w:eastAsia="ru-RU"/>
        </w:rPr>
      </w:pPr>
      <w:r w:rsidRPr="006269BB">
        <w:rPr>
          <w:rFonts w:ascii="Gilroy" w:eastAsia="Times New Roman" w:hAnsi="Gilroy" w:cs="Times New Roman"/>
          <w:color w:val="242424"/>
          <w:sz w:val="24"/>
          <w:szCs w:val="24"/>
          <w:lang w:eastAsia="ru-RU"/>
        </w:rPr>
        <w:t>Английский язык окружает нас повсюду: в наших любимых песнях и сериалах, в компьютерных играх и рекламных роликах, в путешествиях, учебе, бизнесе и повседневном общении. Если несколько десятилетий назад уверенное владение инструментом международного общения считалось некой «</w:t>
      </w:r>
      <w:proofErr w:type="spellStart"/>
      <w:r w:rsidRPr="006269BB">
        <w:rPr>
          <w:rFonts w:ascii="Gilroy" w:eastAsia="Times New Roman" w:hAnsi="Gilroy" w:cs="Times New Roman"/>
          <w:color w:val="242424"/>
          <w:sz w:val="24"/>
          <w:szCs w:val="24"/>
          <w:lang w:eastAsia="ru-RU"/>
        </w:rPr>
        <w:t>суперспособностью</w:t>
      </w:r>
      <w:proofErr w:type="spellEnd"/>
      <w:r w:rsidRPr="006269BB">
        <w:rPr>
          <w:rFonts w:ascii="Gilroy" w:eastAsia="Times New Roman" w:hAnsi="Gilroy" w:cs="Times New Roman"/>
          <w:color w:val="242424"/>
          <w:sz w:val="24"/>
          <w:szCs w:val="24"/>
          <w:lang w:eastAsia="ru-RU"/>
        </w:rPr>
        <w:t>», то сегодня, в эпоху глобализации, это один из базовых навыков, необходимых для успешной жизни и самореализации. Если вы до сих пор задаетесь вопросом «Для чего я буду изучать английский язык?», то вот вам семь веских причин.</w:t>
      </w:r>
    </w:p>
    <w:p w:rsidR="006269BB" w:rsidRDefault="006269BB" w:rsidP="006269BB">
      <w:pPr>
        <w:pStyle w:val="4"/>
        <w:shd w:val="clear" w:color="auto" w:fill="FFFFFF"/>
        <w:rPr>
          <w:rFonts w:ascii="Gilroy" w:hAnsi="Gilroy"/>
          <w:color w:val="242424"/>
        </w:rPr>
      </w:pPr>
      <w:r>
        <w:rPr>
          <w:rFonts w:ascii="Gilroy" w:hAnsi="Gilroy"/>
          <w:color w:val="242424"/>
        </w:rPr>
        <w:t>Карьерные перспективы</w:t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>Чтобы устроиться на интересную и высокооплачиваемую работу, одних знаний в профессиональной сфере не достаточно. Сегодня все больше работодателей отдают предпочтение специалистам с хорошим знанием английского.</w:t>
      </w:r>
    </w:p>
    <w:p w:rsidR="006269BB" w:rsidRDefault="006269BB" w:rsidP="006269BB">
      <w:pPr>
        <w:pStyle w:val="3"/>
        <w:shd w:val="clear" w:color="auto" w:fill="FFFFFF"/>
        <w:rPr>
          <w:rFonts w:ascii="Gilroy" w:hAnsi="Gilroy"/>
          <w:color w:val="242424"/>
        </w:rPr>
      </w:pPr>
      <w:r>
        <w:rPr>
          <w:rFonts w:ascii="Gilroy" w:hAnsi="Gilroy"/>
          <w:color w:val="242424"/>
        </w:rPr>
        <w:t>Свобода в путешествиях</w:t>
      </w:r>
    </w:p>
    <w:p w:rsidR="006269BB" w:rsidRPr="006269BB" w:rsidRDefault="006269BB" w:rsidP="006269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37939" cy="1525675"/>
            <wp:effectExtent l="190500" t="152400" r="176761" b="131675"/>
            <wp:docPr id="7" name="Рисунок 7" descr="Английский для путешествий :: UNIF.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глийский для путешествий :: UNIF.p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370" cy="15278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 xml:space="preserve">Английский — язык международного общения. Вот почему его нужно учить. Куда бы вы ни приехали, вы везде встретите англоязычных людей. Без должной лингвистической подготовки вам придется пользоваться словарями или услугами переводчиков. А это неудобно и </w:t>
      </w:r>
      <w:proofErr w:type="spellStart"/>
      <w:r>
        <w:rPr>
          <w:rFonts w:ascii="Gilroy" w:hAnsi="Gilroy"/>
          <w:color w:val="2B2A35"/>
        </w:rPr>
        <w:t>затратно</w:t>
      </w:r>
      <w:proofErr w:type="spellEnd"/>
      <w:r>
        <w:rPr>
          <w:rFonts w:ascii="Gilroy" w:hAnsi="Gilroy"/>
          <w:color w:val="2B2A35"/>
        </w:rPr>
        <w:t>.</w:t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>Зная английский, вы сможете самостоятельно выбрать и забронировать номер в отеле, заказать билеты на самолет, купить еду или одежду. Если вы случайно заблудитесь в незнакомом месте, то легко обратитесь к любому прохожему и узнаете, как добраться до нужного адреса. У вас не возникнет проблем с вызовом такси, приобретением лекарств, обращением к врачу или представителям правопорядка. Вы будете чувствовать себя легко и уверенно в любой точке планеты!</w:t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lastRenderedPageBreak/>
        <w:t>Более того, отсутствие языковых знаний лишает вас массы дополнительных «бонусов», открывающихся во время визита в другую страну. Пообщаться с продавцом в магазине, познакомиться с туристами из других стран, поторговаться на рынке и купить вещь со скидкой, договориться о персональной экскурсии в редко посещаемое место — это ли не мечта путешественника?</w:t>
      </w:r>
    </w:p>
    <w:p w:rsidR="006269BB" w:rsidRDefault="006269BB" w:rsidP="006269BB">
      <w:pPr>
        <w:pStyle w:val="3"/>
        <w:shd w:val="clear" w:color="auto" w:fill="FFFFFF"/>
        <w:rPr>
          <w:rFonts w:ascii="Gilroy" w:hAnsi="Gilroy"/>
          <w:color w:val="242424"/>
        </w:rPr>
      </w:pPr>
      <w:r>
        <w:rPr>
          <w:rFonts w:ascii="Gilroy" w:hAnsi="Gilroy"/>
          <w:color w:val="242424"/>
        </w:rPr>
        <w:t>Фильмы и музыка</w:t>
      </w:r>
    </w:p>
    <w:p w:rsidR="006269BB" w:rsidRPr="006269BB" w:rsidRDefault="006269BB" w:rsidP="006269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91740" cy="1557495"/>
            <wp:effectExtent l="19050" t="0" r="8560" b="0"/>
            <wp:docPr id="4" name="Рисунок 4" descr="Фильмы, сериалы и мультики для изучения англий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льмы, сериалы и мультики для изучения англий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557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>Вы заметили, что самые популярные произведения современной литературы, музыки и кинематографа — на английском? Конечно, все они переводятся на русский. Но перевод очень часто отличается от оригинала.</w:t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>Возьмем, к примеру, книги: один и тот же роман, переведенный разными лингвистами, может оставлять у читателя абсолютно разные впечатления. Выбор слов, длина предложений, стилистика и даже пунктуация — все это создает общую атмосферу, в которую погружается человек, читающий произведение. Хотите попасть именно в тот мир, который создал автор? Читайте книгу в оригинале.</w:t>
      </w:r>
    </w:p>
    <w:p w:rsidR="006269BB" w:rsidRDefault="006269BB" w:rsidP="006269BB">
      <w:pPr>
        <w:pStyle w:val="3"/>
        <w:shd w:val="clear" w:color="auto" w:fill="FFFFFF"/>
        <w:rPr>
          <w:rFonts w:ascii="Gilroy" w:hAnsi="Gilroy"/>
          <w:color w:val="242424"/>
        </w:rPr>
      </w:pPr>
      <w:r>
        <w:rPr>
          <w:rFonts w:ascii="Gilroy" w:hAnsi="Gilroy"/>
          <w:color w:val="242424"/>
        </w:rPr>
        <w:t>Тренировка памяти</w:t>
      </w:r>
    </w:p>
    <w:p w:rsidR="006269BB" w:rsidRPr="006269BB" w:rsidRDefault="006269BB" w:rsidP="006269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45214" cy="1657978"/>
            <wp:effectExtent l="19050" t="0" r="7536" b="0"/>
            <wp:docPr id="10" name="Рисунок 10" descr="Тренировка памяти или как развить свой мозг?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ренировка памяти или как развить свой мозг?!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90" cy="165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>Ученые отмечают еще одну вескую причину изучать английский язык: нам это нужно для того, чтобы укреплять память и развивать интеллект. Доказано, что люди, владеющие хотя бы двумя языками, меньше подвержены возрастным изменениям мозга, таким как старческое слабоумие и болезнь Альцгеймера.</w:t>
      </w:r>
    </w:p>
    <w:p w:rsidR="006269BB" w:rsidRDefault="006269BB" w:rsidP="006269BB">
      <w:pPr>
        <w:pStyle w:val="a5"/>
        <w:shd w:val="clear" w:color="auto" w:fill="FFFFFF"/>
        <w:rPr>
          <w:rFonts w:ascii="Gilroy" w:hAnsi="Gilroy"/>
          <w:color w:val="2B2A35"/>
        </w:rPr>
      </w:pPr>
      <w:r>
        <w:rPr>
          <w:rFonts w:ascii="Gilroy" w:hAnsi="Gilroy"/>
          <w:color w:val="2B2A35"/>
        </w:rPr>
        <w:t xml:space="preserve">Объясняется это просто: в процессе изучения иностранного языка мы приучаем мозг </w:t>
      </w:r>
      <w:proofErr w:type="gramStart"/>
      <w:r>
        <w:rPr>
          <w:rFonts w:ascii="Gilroy" w:hAnsi="Gilroy"/>
          <w:color w:val="2B2A35"/>
        </w:rPr>
        <w:t>решать</w:t>
      </w:r>
      <w:proofErr w:type="gramEnd"/>
      <w:r>
        <w:rPr>
          <w:rFonts w:ascii="Gilroy" w:hAnsi="Gilroy"/>
          <w:color w:val="2B2A35"/>
        </w:rPr>
        <w:t xml:space="preserve"> несколько задач одновременно. Например, мы видим английское слово в тексте, «выуживаем» из памяти его перевод, настраиваем органы речи </w:t>
      </w:r>
      <w:proofErr w:type="gramStart"/>
      <w:r>
        <w:rPr>
          <w:rFonts w:ascii="Gilroy" w:hAnsi="Gilroy"/>
          <w:color w:val="2B2A35"/>
        </w:rPr>
        <w:t>на</w:t>
      </w:r>
      <w:proofErr w:type="gramEnd"/>
      <w:r>
        <w:rPr>
          <w:rFonts w:ascii="Gilroy" w:hAnsi="Gilroy"/>
          <w:color w:val="2B2A35"/>
        </w:rPr>
        <w:t xml:space="preserve"> соответствующее произношение, соотносим смысл слова с тем, что было прочитано ранее, чтобы сформировать целостное предложение. Это колоссальная работа, в которой участвует сразу несколько центров нашего мозга.</w:t>
      </w:r>
    </w:p>
    <w:p w:rsidR="00ED4B92" w:rsidRDefault="00ED4B92"/>
    <w:sectPr w:rsidR="00ED4B92" w:rsidSect="00ED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69BB"/>
    <w:rsid w:val="006269BB"/>
    <w:rsid w:val="00E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92"/>
  </w:style>
  <w:style w:type="paragraph" w:styleId="1">
    <w:name w:val="heading 1"/>
    <w:basedOn w:val="a"/>
    <w:link w:val="10"/>
    <w:uiPriority w:val="9"/>
    <w:qFormat/>
    <w:rsid w:val="00626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9B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26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62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69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2024-04-14T13:02:00Z</dcterms:created>
  <dcterms:modified xsi:type="dcterms:W3CDTF">2024-04-14T13:10:00Z</dcterms:modified>
</cp:coreProperties>
</file>