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BC98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362A11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9512AE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DB3234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32AB89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44203C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907B1D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0FA1B8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7D243C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9A3710" w14:textId="56942D1A" w:rsidR="00FB459B" w:rsidRPr="00B44267" w:rsidRDefault="00FB459B" w:rsidP="00FB45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4267">
        <w:rPr>
          <w:rFonts w:ascii="Times New Roman" w:hAnsi="Times New Roman" w:cs="Times New Roman"/>
          <w:b/>
          <w:sz w:val="36"/>
          <w:szCs w:val="36"/>
        </w:rPr>
        <w:t>«Коррекция речевой деятельности дошкольников путем активизации межполушарного взаимодействия»</w:t>
      </w:r>
    </w:p>
    <w:p w14:paraId="343F1DE1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8"/>
        </w:rPr>
      </w:pPr>
    </w:p>
    <w:p w14:paraId="746A1C00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8"/>
        </w:rPr>
      </w:pPr>
    </w:p>
    <w:p w14:paraId="25C10EFB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8"/>
        </w:rPr>
      </w:pPr>
    </w:p>
    <w:p w14:paraId="7A688B12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8"/>
        </w:rPr>
      </w:pPr>
    </w:p>
    <w:p w14:paraId="17AC3437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8"/>
        </w:rPr>
      </w:pPr>
    </w:p>
    <w:p w14:paraId="445BF36D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8"/>
        </w:rPr>
      </w:pPr>
    </w:p>
    <w:p w14:paraId="16968773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8"/>
        </w:rPr>
      </w:pPr>
    </w:p>
    <w:p w14:paraId="27D6FB01" w14:textId="77777777" w:rsidR="00FB459B" w:rsidRPr="00CB09CB" w:rsidRDefault="00FB459B" w:rsidP="00FB459B">
      <w:pPr>
        <w:jc w:val="center"/>
        <w:rPr>
          <w:rFonts w:ascii="Times New Roman" w:hAnsi="Times New Roman" w:cs="Times New Roman"/>
          <w:sz w:val="28"/>
        </w:rPr>
      </w:pPr>
    </w:p>
    <w:p w14:paraId="7C833811" w14:textId="77777777" w:rsidR="00FB459B" w:rsidRDefault="00FB459B" w:rsidP="00FB4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</w:t>
      </w:r>
    </w:p>
    <w:p w14:paraId="28A35DAD" w14:textId="77777777" w:rsidR="00FB459B" w:rsidRDefault="00FB459B" w:rsidP="00FB4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14:paraId="7D681FFD" w14:textId="157492D7" w:rsidR="00FB459B" w:rsidRPr="00CB09CB" w:rsidRDefault="00FB459B" w:rsidP="00FB4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Pr="00CB09CB">
        <w:rPr>
          <w:rFonts w:ascii="Times New Roman" w:hAnsi="Times New Roman" w:cs="Times New Roman"/>
          <w:sz w:val="28"/>
        </w:rPr>
        <w:t>Учитель-логопед</w:t>
      </w:r>
    </w:p>
    <w:p w14:paraId="1EA029D1" w14:textId="0FCA3809" w:rsidR="00FB459B" w:rsidRPr="00CB09CB" w:rsidRDefault="00FB459B" w:rsidP="00FB4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 Суслова</w:t>
      </w:r>
      <w:r w:rsidRPr="00CB09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Е.</w:t>
      </w:r>
      <w:r w:rsidRPr="00CB09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И.</w:t>
      </w:r>
    </w:p>
    <w:p w14:paraId="017108FA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br/>
      </w:r>
    </w:p>
    <w:p w14:paraId="68720E53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C6622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725CE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2289F" w14:textId="77777777" w:rsidR="00FB459B" w:rsidRDefault="00FB459B" w:rsidP="00FB4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128EC" w14:textId="35FAA60B" w:rsidR="00FB459B" w:rsidRPr="00FB459B" w:rsidRDefault="00FB459B" w:rsidP="00FB45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55">
        <w:rPr>
          <w:rFonts w:ascii="Times New Roman" w:hAnsi="Times New Roman" w:cs="Times New Roman"/>
          <w:b/>
          <w:sz w:val="28"/>
        </w:rPr>
        <w:lastRenderedPageBreak/>
        <w:t>Коррекция речевой деятельности дошкольников путем активизации межполушарного взаимодействия</w:t>
      </w:r>
    </w:p>
    <w:p w14:paraId="3A3BAD37" w14:textId="77777777" w:rsidR="00FB459B" w:rsidRDefault="00FB459B" w:rsidP="00FB45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14:paraId="1E70FBC3" w14:textId="77777777" w:rsidR="00FB459B" w:rsidRPr="00745348" w:rsidRDefault="00FB459B" w:rsidP="00FB45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745348">
        <w:rPr>
          <w:rFonts w:ascii="Times New Roman" w:hAnsi="Times New Roman" w:cs="Times New Roman"/>
          <w:sz w:val="28"/>
        </w:rPr>
        <w:t xml:space="preserve">Истоки способностей и дарования </w:t>
      </w:r>
      <w:r>
        <w:rPr>
          <w:rFonts w:ascii="Times New Roman" w:hAnsi="Times New Roman" w:cs="Times New Roman"/>
          <w:sz w:val="28"/>
        </w:rPr>
        <w:t>детей — на кончиках их пальцев.</w:t>
      </w:r>
    </w:p>
    <w:p w14:paraId="6F772714" w14:textId="77777777" w:rsidR="00FB459B" w:rsidRDefault="00FB459B" w:rsidP="00FB45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745348">
        <w:rPr>
          <w:rFonts w:ascii="Times New Roman" w:hAnsi="Times New Roman" w:cs="Times New Roman"/>
          <w:sz w:val="28"/>
        </w:rPr>
        <w:t>От пальцев, образно говоря,</w:t>
      </w:r>
      <w:r>
        <w:rPr>
          <w:rFonts w:ascii="Times New Roman" w:hAnsi="Times New Roman" w:cs="Times New Roman"/>
          <w:sz w:val="28"/>
        </w:rPr>
        <w:t xml:space="preserve"> идут тончайшие нити — ручейки,</w:t>
      </w:r>
    </w:p>
    <w:p w14:paraId="49230FCB" w14:textId="77777777" w:rsidR="00FB459B" w:rsidRDefault="00FB459B" w:rsidP="00FB45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745348">
        <w:rPr>
          <w:rFonts w:ascii="Times New Roman" w:hAnsi="Times New Roman" w:cs="Times New Roman"/>
          <w:sz w:val="28"/>
        </w:rPr>
        <w:t>которые пи</w:t>
      </w:r>
      <w:r>
        <w:rPr>
          <w:rFonts w:ascii="Times New Roman" w:hAnsi="Times New Roman" w:cs="Times New Roman"/>
          <w:sz w:val="28"/>
        </w:rPr>
        <w:t>тают источник творческой мысли.</w:t>
      </w:r>
    </w:p>
    <w:p w14:paraId="6121BD61" w14:textId="77777777" w:rsidR="00FB459B" w:rsidRPr="00745348" w:rsidRDefault="00FB459B" w:rsidP="00FB45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745348">
        <w:rPr>
          <w:rFonts w:ascii="Times New Roman" w:hAnsi="Times New Roman" w:cs="Times New Roman"/>
          <w:sz w:val="28"/>
        </w:rPr>
        <w:t>ем больше мастерства в детской руке, тем умнее ребенок»</w:t>
      </w:r>
    </w:p>
    <w:p w14:paraId="666B1BE3" w14:textId="77777777" w:rsidR="00FB459B" w:rsidRPr="00745348" w:rsidRDefault="00FB459B" w:rsidP="00FB45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745348">
        <w:rPr>
          <w:rFonts w:ascii="Times New Roman" w:hAnsi="Times New Roman" w:cs="Times New Roman"/>
          <w:sz w:val="28"/>
        </w:rPr>
        <w:t>(В.А.</w:t>
      </w:r>
      <w:r>
        <w:rPr>
          <w:rFonts w:ascii="Times New Roman" w:hAnsi="Times New Roman" w:cs="Times New Roman"/>
          <w:sz w:val="28"/>
        </w:rPr>
        <w:t xml:space="preserve"> </w:t>
      </w:r>
      <w:r w:rsidRPr="00745348">
        <w:rPr>
          <w:rFonts w:ascii="Times New Roman" w:hAnsi="Times New Roman" w:cs="Times New Roman"/>
          <w:sz w:val="28"/>
        </w:rPr>
        <w:t>Сухомлинский)</w:t>
      </w:r>
    </w:p>
    <w:p w14:paraId="3619B1A7" w14:textId="77777777" w:rsidR="00FB459B" w:rsidRDefault="00FB459B" w:rsidP="00FB45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12C11383" w14:textId="77777777" w:rsidR="00FB459B" w:rsidRDefault="00FB459B" w:rsidP="00FB459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</w:rPr>
      </w:pPr>
      <w:r w:rsidRPr="007D5EA1">
        <w:rPr>
          <w:sz w:val="28"/>
        </w:rPr>
        <w:t>Дошкольный возраст –</w:t>
      </w:r>
      <w:r>
        <w:rPr>
          <w:sz w:val="28"/>
        </w:rPr>
        <w:t xml:space="preserve"> время для формирования и развития будущей личности. В этот период происходит качественно новый этап освоения речи.</w:t>
      </w:r>
    </w:p>
    <w:p w14:paraId="141632C7" w14:textId="77777777" w:rsidR="00FB459B" w:rsidRDefault="00FB459B" w:rsidP="00FB459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</w:rPr>
      </w:pPr>
      <w:r>
        <w:rPr>
          <w:sz w:val="28"/>
        </w:rPr>
        <w:t>Во-первых, происходит развитие всех ее сторон, обусловленное усложнением взаимодействия со взрослыми и сверстниками, а также расширение круга жизненных связей и отношение. Во-вторых, активно развиваются формы и функции речи.</w:t>
      </w:r>
      <w:r w:rsidRPr="00B21E54">
        <w:rPr>
          <w:sz w:val="28"/>
        </w:rPr>
        <w:t xml:space="preserve"> </w:t>
      </w:r>
      <w:r>
        <w:rPr>
          <w:sz w:val="28"/>
        </w:rPr>
        <w:t>Речь включается во все виды деятельности, особенно в познавательную.</w:t>
      </w:r>
    </w:p>
    <w:p w14:paraId="32A6B9E3" w14:textId="77777777" w:rsidR="00FB459B" w:rsidRDefault="00FB459B" w:rsidP="00FB459B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sz w:val="28"/>
        </w:rPr>
      </w:pPr>
      <w:r>
        <w:rPr>
          <w:sz w:val="28"/>
        </w:rPr>
        <w:t xml:space="preserve">Любая </w:t>
      </w:r>
      <w:r w:rsidRPr="00520629">
        <w:rPr>
          <w:sz w:val="28"/>
        </w:rPr>
        <w:t xml:space="preserve">задержка в ходе развития речи (плохое понимание того, что говорят окружающие люди, </w:t>
      </w:r>
      <w:r>
        <w:rPr>
          <w:sz w:val="28"/>
        </w:rPr>
        <w:t xml:space="preserve">грубые нарушения звукопроизношения, </w:t>
      </w:r>
      <w:r w:rsidRPr="00520629">
        <w:rPr>
          <w:sz w:val="28"/>
        </w:rPr>
        <w:t xml:space="preserve">бедный </w:t>
      </w:r>
      <w:r>
        <w:rPr>
          <w:sz w:val="28"/>
        </w:rPr>
        <w:t>словарный и т.</w:t>
      </w:r>
      <w:r w:rsidRPr="00520629">
        <w:rPr>
          <w:sz w:val="28"/>
        </w:rPr>
        <w:t>п.) затрудняет общение ребенка с другими детьми и взро</w:t>
      </w:r>
      <w:r>
        <w:rPr>
          <w:sz w:val="28"/>
        </w:rPr>
        <w:t>слыми, в какой-то мере исключая</w:t>
      </w:r>
      <w:r w:rsidRPr="00520629">
        <w:rPr>
          <w:sz w:val="28"/>
        </w:rPr>
        <w:t xml:space="preserve"> его </w:t>
      </w:r>
      <w:r>
        <w:rPr>
          <w:sz w:val="28"/>
        </w:rPr>
        <w:t>из игр и занятий, негативно сказываясь на общем развитии и становлении личности.</w:t>
      </w:r>
    </w:p>
    <w:p w14:paraId="4135F8C8" w14:textId="77777777" w:rsidR="00FB459B" w:rsidRDefault="00FB459B" w:rsidP="00FB459B">
      <w:pPr>
        <w:pStyle w:val="c4"/>
        <w:shd w:val="clear" w:color="auto" w:fill="FFFFFF"/>
        <w:spacing w:before="0" w:beforeAutospacing="0" w:after="0" w:afterAutospacing="0"/>
        <w:ind w:firstLine="568"/>
        <w:jc w:val="both"/>
      </w:pPr>
      <w:r>
        <w:rPr>
          <w:sz w:val="28"/>
        </w:rPr>
        <w:t xml:space="preserve">Развитию и коррекции речи посвящено множество исследований и трудов, однако, в рамках нашей темы, хочется отметить исследования профессора </w:t>
      </w:r>
      <w:proofErr w:type="spellStart"/>
      <w:r>
        <w:rPr>
          <w:sz w:val="28"/>
        </w:rPr>
        <w:t>Мариониллы</w:t>
      </w:r>
      <w:proofErr w:type="spellEnd"/>
      <w:r>
        <w:rPr>
          <w:sz w:val="28"/>
        </w:rPr>
        <w:t xml:space="preserve"> Максимовны Кольцовой, в очередной раз напоминающей нам, что речь – это не дар свыше, а результат упорного труда взрослых и самого ребенка. В своих работах она изучала взаимосвязь между </w:t>
      </w:r>
      <w:r w:rsidRPr="00353251">
        <w:rPr>
          <w:sz w:val="28"/>
        </w:rPr>
        <w:t>координацией тонких движений пальцев рук и речью. Речевая деятельность развивается под влиянием импульсов, поступающих от пальцев рук. Уровень развития речи всегда находится в прямой зависимости от степени развития тонких движений пальцев рук.</w:t>
      </w:r>
    </w:p>
    <w:p w14:paraId="4E95D6CA" w14:textId="77777777" w:rsidR="00FB459B" w:rsidRPr="00B501DC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501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своей книги «Ребенок учится говорить», Кольцова задает 3 основных вопроса эволюции речи:</w:t>
      </w:r>
    </w:p>
    <w:p w14:paraId="655DDDD2" w14:textId="77777777" w:rsidR="00FB459B" w:rsidRDefault="00FB459B" w:rsidP="00FB45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501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Почему только человек оказался способен к развитию членораздельной речи и отвлеченного словесного мышления?</w:t>
      </w:r>
    </w:p>
    <w:p w14:paraId="5D13A458" w14:textId="77777777" w:rsidR="00FB459B" w:rsidRPr="00B501DC" w:rsidRDefault="00FB459B" w:rsidP="00FB45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501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Почему даже для высших животных, например, человекообразных обезьян, основным средством общения служат инстинктивные звуки и движения?</w:t>
      </w:r>
    </w:p>
    <w:p w14:paraId="5594A2C1" w14:textId="77777777" w:rsidR="00FB459B" w:rsidRPr="00B501DC" w:rsidRDefault="00FB459B" w:rsidP="00FB45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501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Почему дети по способам общения так близки к животным и у них так медленно — на протяжении нескольких лет — формируется речь?</w:t>
      </w:r>
    </w:p>
    <w:p w14:paraId="42349756" w14:textId="77777777" w:rsidR="00FB459B" w:rsidRPr="00B501DC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501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 все три «почему?» ответ оказывается одни: это зависит от особенностей строения мозга.</w:t>
      </w:r>
    </w:p>
    <w:p w14:paraId="769E942F" w14:textId="77777777" w:rsidR="00FB459B" w:rsidRPr="00B501DC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501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И. П. Павлов называл мозг «органом приспособления к окружающей среде». Это очень точное определение. В самом деле, есть органы, которые </w:t>
      </w:r>
      <w:r w:rsidRPr="00B501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удовлетворяют нужды самого организма: легкие обеспечивают газообмен, желудок и кишечник переваривают пищу, почки осуществляют выделительную функцию и т. д. Мозг же обеспечивает связь организма с окружающим его внешним миром, дает возможность приспособиться к условиям среды. Вот почему мы с полным основанием можем называть его органом приспособления.</w:t>
      </w:r>
    </w:p>
    <w:p w14:paraId="3CA7B607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501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Возможности развития речи и отвлеченного словесного мышления у человека определяются высоким развитием у него мозга. Медленность же формирования речевой функции ребенка (на протяжении нескольких лет) связана с медленным созреванием его мозга.</w:t>
      </w:r>
    </w:p>
    <w:p w14:paraId="08FEF433" w14:textId="77777777" w:rsidR="00FB459B" w:rsidRPr="00521AE3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521AE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зрительное и кинестетическое восприятие. Левое полушарие головного мозга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14:paraId="37EB1135" w14:textId="77777777" w:rsidR="00FB459B" w:rsidRPr="00521AE3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521AE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Мозолистое тело (межполушарные связи) находится между полушариями головного мозга в теменно-затылочной части и состоит из двухсот миллионов нервных волокон. Оно необходимо для координации работы мозга и передачи информации из одного полушария в другое.</w:t>
      </w:r>
    </w:p>
    <w:p w14:paraId="4FFFFF6F" w14:textId="77777777" w:rsidR="00FB459B" w:rsidRPr="00521AE3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521AE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 Нарушается пространственная ориентация, адекватное эмоциональное реагирование, координация работы зрительного и аудиального восприятия с работой пишущей руки. Ребенок в таком состоянии не может читать и писать, воспринимая информацию на слух или глазами.</w:t>
      </w:r>
    </w:p>
    <w:p w14:paraId="2AF735B8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Межполушарное взаимодействие необходимо для координации работы мозга и передачи информации из одного полушария в другое. Отсутствие слаженности в работе полушарий мозга - частая причина трудностей в обучении детей дошкольного </w:t>
      </w:r>
      <w:r w:rsidRPr="007F7414">
        <w:rPr>
          <w:rFonts w:ascii="Times New Roman" w:hAnsi="Times New Roman" w:cs="Times New Roman"/>
          <w:sz w:val="28"/>
          <w:szCs w:val="28"/>
          <w:shd w:val="clear" w:color="auto" w:fill="FFFFFF"/>
        </w:rPr>
        <w:t>и </w:t>
      </w:r>
      <w:hyperlink r:id="rId5" w:history="1">
        <w:r w:rsidRPr="007F74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младшего школьного возраста</w:t>
        </w:r>
      </w:hyperlink>
      <w:r w:rsidRPr="007F7414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при наличии информированности межполушарного взаимодейств</w:t>
      </w:r>
      <w:r w:rsidRPr="007F7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не происходит полноценного обмена информацией между правым и левым полушариями, каждое из которых постигает внешний мир по-своему.</w:t>
      </w:r>
    </w:p>
    <w:p w14:paraId="68D49900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6321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Формирование межполушарного взаимодействия в первую очередь зависит о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т</w:t>
      </w:r>
      <w:r w:rsidRPr="000763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сформированности движений кистей и пальцев рук.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Именно поэтому на логопедических занятиях я использую различные </w:t>
      </w:r>
      <w:r w:rsidRPr="00076321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формы раб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оты по развитию мелкой моторики</w:t>
      </w:r>
      <w:r w:rsidRPr="000763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 учетом межполушарного взаимодействия, активизируя работу правой, левой руки и одновременные движения обеих рук.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 ним относятся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кинезиология в целом,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биоэнергопластика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одно из направлений.</w:t>
      </w:r>
    </w:p>
    <w:p w14:paraId="3EFE87F1" w14:textId="77777777" w:rsidR="00FB459B" w:rsidRPr="00F14FE6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Кинезиология — наука о развитии головного мозга через движение, наука о развитии умственных способностей и физического здоровья через опреде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ленные двигательные упражнения.</w:t>
      </w:r>
    </w:p>
    <w:p w14:paraId="45B1F474" w14:textId="77777777" w:rsidR="00FB459B" w:rsidRPr="00F14FE6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цель кинезиологии – развитие межполушарного взаимодействия, способствующее активизации мыслительной деятельности.  </w:t>
      </w:r>
    </w:p>
    <w:p w14:paraId="56FBE00E" w14:textId="77777777" w:rsidR="00FB459B" w:rsidRPr="00F14FE6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влиянием </w:t>
      </w:r>
      <w:proofErr w:type="spellStart"/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кинезологических</w:t>
      </w:r>
      <w:proofErr w:type="spellEnd"/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тренировок межполушарного взаимодействия складывается единство мозга из деятельности двух его полушарий, тесно связанных между собой системой нервных волокон.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данного метода позволяет улучшить у ребенка память, внимание, речь, пространственные представления, мелкую и крупную моторику.</w:t>
      </w:r>
    </w:p>
    <w:p w14:paraId="17CF51BB" w14:textId="77777777" w:rsidR="00FB459B" w:rsidRPr="00F14FE6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значение имеют упражнения, в которых используются разнотипные или асинхронные движения рук. Осуществление и автоматизация таких движений расширяют резервные возможности функционирования головного мозга ребенка.</w:t>
      </w:r>
    </w:p>
    <w:p w14:paraId="077F21D8" w14:textId="77777777" w:rsidR="00FB459B" w:rsidRPr="00F14FE6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упражнений по развитию мелкой моторики методом кинезиологии необходимо использовать не только движения сжатия, но и растяжения, расслабления. Для получения максимального эффекта упражнения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применяемые на занятиях </w:t>
      </w: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включать:</w:t>
      </w:r>
    </w:p>
    <w:p w14:paraId="334203B5" w14:textId="77777777" w:rsidR="00FB459B" w:rsidRPr="00FB760A" w:rsidRDefault="00FB459B" w:rsidP="00FB45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7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сжатие, растяжение и расслабле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кисти;</w:t>
      </w:r>
    </w:p>
    <w:p w14:paraId="0694FEFD" w14:textId="77777777" w:rsidR="00FB459B" w:rsidRPr="00FB760A" w:rsidRDefault="00FB459B" w:rsidP="00FB45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7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изолированные движения каждого из пальцев.</w:t>
      </w:r>
    </w:p>
    <w:p w14:paraId="1D06E749" w14:textId="77777777" w:rsidR="00FB459B" w:rsidRPr="00F14FE6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таким упражнениям относятся:</w:t>
      </w:r>
    </w:p>
    <w:p w14:paraId="2CE397EA" w14:textId="77777777" w:rsidR="00FB459B" w:rsidRPr="00FB760A" w:rsidRDefault="00FB459B" w:rsidP="00FB45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B7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гры с предметами (карандашами, счетными, палочками, цветными прищепками, пробками,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природным материалом);</w:t>
      </w:r>
    </w:p>
    <w:p w14:paraId="3247AEEC" w14:textId="77777777" w:rsidR="00FB459B" w:rsidRPr="00FB760A" w:rsidRDefault="00FB459B" w:rsidP="00FB45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бродилки, трафареты;</w:t>
      </w:r>
    </w:p>
    <w:p w14:paraId="030E4F15" w14:textId="77777777" w:rsidR="00FB459B" w:rsidRPr="00FB760A" w:rsidRDefault="00FB459B" w:rsidP="00FB45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B7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ыкладывание по заданному контуру (бусин, пуговиц, сч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етных палочек, цветных скрепок);</w:t>
      </w:r>
    </w:p>
    <w:p w14:paraId="56FC86B5" w14:textId="77777777" w:rsidR="00FB459B" w:rsidRPr="00FB760A" w:rsidRDefault="00FB459B" w:rsidP="00FB45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B7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еркальное рисование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0C8C2CC" w14:textId="77777777" w:rsidR="00FB459B" w:rsidRPr="00FB760A" w:rsidRDefault="00FB459B" w:rsidP="00FB45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игры-шнуровки;</w:t>
      </w:r>
    </w:p>
    <w:p w14:paraId="20E5CBF3" w14:textId="77777777" w:rsidR="00FB459B" w:rsidRPr="00FB760A" w:rsidRDefault="00FB459B" w:rsidP="00FB45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мозаики;</w:t>
      </w:r>
    </w:p>
    <w:p w14:paraId="2ACDF9D4" w14:textId="77777777" w:rsidR="00FB459B" w:rsidRPr="00FB760A" w:rsidRDefault="00FB459B" w:rsidP="00FB45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пальчиковые игры;</w:t>
      </w:r>
    </w:p>
    <w:p w14:paraId="3AF5F79B" w14:textId="77777777" w:rsidR="00FB459B" w:rsidRPr="00FB760A" w:rsidRDefault="00FB459B" w:rsidP="00FB45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B7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гры с мячами, шариками, су-</w:t>
      </w:r>
      <w:proofErr w:type="spellStart"/>
      <w:r w:rsidRPr="00FB7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джок</w:t>
      </w:r>
      <w:proofErr w:type="spellEnd"/>
      <w:r w:rsidRPr="00FB7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кольцами.</w:t>
      </w:r>
    </w:p>
    <w:p w14:paraId="0928DAFD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Биоэнергопластика</w:t>
      </w:r>
      <w:proofErr w:type="spellEnd"/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</w:t>
      </w:r>
      <w:proofErr w:type="spellStart"/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содружественное</w:t>
      </w:r>
      <w:proofErr w:type="spellEnd"/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взаимодействие руки и языка. </w:t>
      </w:r>
    </w:p>
    <w:p w14:paraId="7F65E20A" w14:textId="77777777" w:rsidR="00FB459B" w:rsidRPr="009E0E29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 в себя три базовых понятия:</w:t>
      </w:r>
    </w:p>
    <w:p w14:paraId="029D9A70" w14:textId="77777777" w:rsidR="00FB459B" w:rsidRPr="009E0E29" w:rsidRDefault="00FB459B" w:rsidP="00FB459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</w:t>
      </w:r>
      <w:proofErr w:type="spellEnd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человек, как биологический объект;</w:t>
      </w:r>
    </w:p>
    <w:p w14:paraId="733A7774" w14:textId="77777777" w:rsidR="00FB459B" w:rsidRPr="009E0E29" w:rsidRDefault="00FB459B" w:rsidP="00FB459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«энергия» — сила, необходимая для выполнения определенных действий;</w:t>
      </w:r>
    </w:p>
    <w:p w14:paraId="250582E6" w14:textId="77777777" w:rsidR="00FB459B" w:rsidRPr="009E0E29" w:rsidRDefault="00FB459B" w:rsidP="00FB459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«пластика» — плавные движения рук и тела.</w:t>
      </w:r>
    </w:p>
    <w:p w14:paraId="5F7B6F5E" w14:textId="77777777" w:rsidR="00FB459B" w:rsidRPr="009E0E29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принцип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биоэнергопластики</w:t>
      </w:r>
      <w:proofErr w:type="spellEnd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сопряжённая работа кистей, пальцев рук и артикуляционного аппарата, где движения рук имитируют движения речевого аппарата</w:t>
      </w:r>
    </w:p>
    <w:p w14:paraId="1D6C63BC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Интересно отметить, что человек может мыслить, сидя неподвижно. Однако для закрепления мысли необходимо движение. Павлов считал, что любая мысль заканчивается движением. Именно поэтому многим людям легче </w:t>
      </w: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мыслить при повторяющихся физических действиях, например, ходьбе, покачивании ногой, постукивании карандашом по столу и др. На двигательной активности построены все нейропсихологические </w:t>
      </w:r>
      <w:proofErr w:type="spellStart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развивающие и формирующие программы. Вот почему важно помнить, что неподвижный ребёнок не обучается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23ADD11" w14:textId="77777777" w:rsidR="00FB459B" w:rsidRPr="00F14FE6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</w:t>
      </w:r>
      <w:proofErr w:type="spellStart"/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Ястребовой</w:t>
      </w:r>
      <w:proofErr w:type="spellEnd"/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В. и Лазаренко О. И.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развивает координацию движений и мелкую моторику. Работающая ладонь во много раз усиливает импульсы, идущие к коре головного мозга от языка.</w:t>
      </w:r>
    </w:p>
    <w:p w14:paraId="073FB0BE" w14:textId="77777777" w:rsidR="00FB459B" w:rsidRPr="009E0E29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артикуляционной гимнастикой с применением </w:t>
      </w:r>
      <w:proofErr w:type="spellStart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биоэнергопластики</w:t>
      </w:r>
      <w:proofErr w:type="spellEnd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своим результатам подобны утренней зарядке:</w:t>
      </w:r>
    </w:p>
    <w:p w14:paraId="316C1B27" w14:textId="77777777" w:rsidR="00FB459B" w:rsidRPr="009E0E29" w:rsidRDefault="00FB459B" w:rsidP="00FB459B">
      <w:pPr>
        <w:pStyle w:val="a4"/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усиливают кровообращение;</w:t>
      </w:r>
    </w:p>
    <w:p w14:paraId="1B5A6E81" w14:textId="77777777" w:rsidR="00FB459B" w:rsidRPr="009E0E29" w:rsidRDefault="00FB459B" w:rsidP="00FB459B">
      <w:pPr>
        <w:pStyle w:val="a4"/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укрепляют мышцы лица;</w:t>
      </w:r>
    </w:p>
    <w:p w14:paraId="774DFB57" w14:textId="77777777" w:rsidR="00FB459B" w:rsidRPr="009E0E29" w:rsidRDefault="00FB459B" w:rsidP="00FB459B">
      <w:pPr>
        <w:pStyle w:val="a4"/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развивают гибкость отдельных частей речевого аппарата;</w:t>
      </w:r>
    </w:p>
    <w:p w14:paraId="05B02674" w14:textId="77777777" w:rsidR="00FB459B" w:rsidRPr="009E0E29" w:rsidRDefault="00FB459B" w:rsidP="00FB459B">
      <w:pPr>
        <w:pStyle w:val="a4"/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развивается координация движений;</w:t>
      </w:r>
    </w:p>
    <w:p w14:paraId="51BFEEB4" w14:textId="77777777" w:rsidR="00FB459B" w:rsidRPr="009E0E29" w:rsidRDefault="00FB459B" w:rsidP="00FB459B">
      <w:pPr>
        <w:pStyle w:val="a4"/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развивает мелкую моторику рук. </w:t>
      </w:r>
    </w:p>
    <w:p w14:paraId="4B3562EE" w14:textId="77777777" w:rsidR="00FB459B" w:rsidRPr="009E0E29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Особенность работы с применением </w:t>
      </w:r>
      <w:proofErr w:type="spellStart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биоэнергопластики</w:t>
      </w:r>
      <w:proofErr w:type="spellEnd"/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A2121BF" w14:textId="77777777" w:rsidR="00FB459B" w:rsidRPr="009E0E29" w:rsidRDefault="00FB459B" w:rsidP="00FB459B">
      <w:pPr>
        <w:pStyle w:val="a4"/>
        <w:numPr>
          <w:ilvl w:val="0"/>
          <w:numId w:val="6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артикуляционные упражнения выполняются по стандартным методикам;</w:t>
      </w:r>
    </w:p>
    <w:p w14:paraId="44187BB2" w14:textId="77777777" w:rsidR="00FB459B" w:rsidRPr="009E0E29" w:rsidRDefault="00FB459B" w:rsidP="00FB459B">
      <w:pPr>
        <w:pStyle w:val="a4"/>
        <w:numPr>
          <w:ilvl w:val="0"/>
          <w:numId w:val="6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артикуляционному упражнению присоединяется рука;</w:t>
      </w:r>
    </w:p>
    <w:p w14:paraId="7A4E374C" w14:textId="77777777" w:rsidR="00FB459B" w:rsidRPr="009E0E29" w:rsidRDefault="00FB459B" w:rsidP="00FB459B">
      <w:pPr>
        <w:pStyle w:val="a4"/>
        <w:numPr>
          <w:ilvl w:val="0"/>
          <w:numId w:val="6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упражнениях применяются игровые персонажи, счёт, музыка, стихи.</w:t>
      </w:r>
    </w:p>
    <w:p w14:paraId="25AC646F" w14:textId="77777777" w:rsidR="00FB459B" w:rsidRPr="009E0E29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Систематическая работа способствует:</w:t>
      </w:r>
    </w:p>
    <w:p w14:paraId="6195B9AF" w14:textId="77777777" w:rsidR="00FB459B" w:rsidRPr="009E0E29" w:rsidRDefault="00FB459B" w:rsidP="00FB459B">
      <w:pPr>
        <w:pStyle w:val="a4"/>
        <w:numPr>
          <w:ilvl w:val="0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привлечению интереса детей к логопедическим занятиям;</w:t>
      </w:r>
    </w:p>
    <w:p w14:paraId="480153BA" w14:textId="77777777" w:rsidR="00FB459B" w:rsidRPr="009E0E29" w:rsidRDefault="00FB459B" w:rsidP="00FB459B">
      <w:pPr>
        <w:pStyle w:val="a4"/>
        <w:numPr>
          <w:ilvl w:val="0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положительным результатам в развитии артикуляционной, мелкой, общей моторики;</w:t>
      </w:r>
    </w:p>
    <w:p w14:paraId="75F5E8A6" w14:textId="77777777" w:rsidR="00FB459B" w:rsidRPr="009E0E29" w:rsidRDefault="00FB459B" w:rsidP="00FB459B">
      <w:pPr>
        <w:pStyle w:val="a4"/>
        <w:numPr>
          <w:ilvl w:val="0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облегчает постановку, автоматизацию, дифференциацию и введение звуков в речь, повышая эффективность преодоления речевых нарушений.</w:t>
      </w:r>
    </w:p>
    <w:p w14:paraId="75EB1F96" w14:textId="77777777" w:rsidR="00FB459B" w:rsidRPr="00F14FE6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знакомстве с новым артикуляционным упражнением, каждому ребенку дается объяснение, что его язычок и ладонь при выполнении артикуляционных упражнений должны работать одновременно, ритмично. Этот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етод дети воспринимают как игру </w:t>
      </w: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иногда </w:t>
      </w:r>
      <w:r w:rsidRPr="00F1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самосто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ятельно подбирать движения рук.</w:t>
      </w:r>
    </w:p>
    <w:p w14:paraId="5827C449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своей работы я активно использовала рабочую тетрадь «Развитие межполушарного взаимодействия у детей», включающую в себя </w:t>
      </w:r>
      <w:r w:rsidRPr="00FB760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игровые сеансы, направленные на синхронизацию работы полушарий мозга, что повышает его функциональные возможности.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Предложенные упражнения были интегрированы в индивидуальные занятия. С одним из таких упражнений я предлагаю вам ознакомиться посредством представленного видео.</w:t>
      </w:r>
    </w:p>
    <w:p w14:paraId="08A21C09" w14:textId="77777777" w:rsidR="00FB459B" w:rsidRPr="00FB760A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Итак, проводя раб</w:t>
      </w:r>
      <w:r w:rsidRPr="00912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оту по развитию мелкой моторики рук, включающую в себя </w:t>
      </w:r>
      <w:r w:rsidRPr="00FB760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навыки работы с мелкими предметами, совместную деятельность рук и языка, способствующую развитию межполушарного взаимодействия согласованную работу обеих рук, активизируют мыслительные процессы и когнитивные функции, развивают речь, внимание, повышают интеллектуальные способности, нормализуют деятельность эмоциональной сферы детей дошкольного возраста. </w:t>
      </w:r>
    </w:p>
    <w:p w14:paraId="4E1A2DE1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B760A">
        <w:rPr>
          <w:rFonts w:ascii="Times New Roman" w:hAnsi="Times New Roman" w:cs="Times New Roman"/>
          <w:color w:val="000000"/>
          <w:sz w:val="28"/>
          <w:shd w:val="clear" w:color="auto" w:fill="FFFFFF"/>
        </w:rPr>
        <w:t>Стоит отметить, что только при систематическом и разнообразном применении упражнений по развитию мелкой моторики можно добиться положительных результатов в коррекционной работе учителя-логопеда, устранении речевых нарушений у дошкольников и избавлении от дефектов речи.</w:t>
      </w:r>
    </w:p>
    <w:p w14:paraId="5D5EFBCF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14:paraId="1FEF23B2" w14:textId="77777777" w:rsidR="00FB459B" w:rsidRDefault="00FB459B" w:rsidP="00FB45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14:paraId="343921EE" w14:textId="77777777" w:rsidR="00FB459B" w:rsidRPr="005F14D1" w:rsidRDefault="00FB459B" w:rsidP="00FB459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Литература</w:t>
      </w:r>
    </w:p>
    <w:p w14:paraId="0ED77F21" w14:textId="77777777" w:rsidR="00FB459B" w:rsidRPr="00CE7E33" w:rsidRDefault="00FB459B" w:rsidP="00FB459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CE7E33">
        <w:rPr>
          <w:rFonts w:ascii="Times New Roman" w:hAnsi="Times New Roman" w:cs="Times New Roman"/>
          <w:sz w:val="28"/>
        </w:rPr>
        <w:t>Кольцова М. М. Ребенок учится говорить. - М.: «Сов. Россия», 1973</w:t>
      </w:r>
    </w:p>
    <w:p w14:paraId="7C34DC64" w14:textId="77777777" w:rsidR="00FB459B" w:rsidRPr="00CE7E33" w:rsidRDefault="00FB459B" w:rsidP="00FB459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E7E33">
        <w:rPr>
          <w:rFonts w:ascii="Times New Roman" w:hAnsi="Times New Roman" w:cs="Times New Roman"/>
          <w:sz w:val="28"/>
        </w:rPr>
        <w:t>Трясорукова</w:t>
      </w:r>
      <w:proofErr w:type="spellEnd"/>
      <w:r w:rsidRPr="00CE7E33">
        <w:rPr>
          <w:rFonts w:ascii="Times New Roman" w:hAnsi="Times New Roman" w:cs="Times New Roman"/>
          <w:sz w:val="28"/>
        </w:rPr>
        <w:t xml:space="preserve"> Т.П. Развитие межполушарного взаимодействия у детей. – </w:t>
      </w:r>
      <w:proofErr w:type="spellStart"/>
      <w:r w:rsidRPr="00CE7E33">
        <w:rPr>
          <w:rFonts w:ascii="Times New Roman" w:hAnsi="Times New Roman" w:cs="Times New Roman"/>
          <w:sz w:val="28"/>
        </w:rPr>
        <w:t>Ростов</w:t>
      </w:r>
      <w:proofErr w:type="spellEnd"/>
      <w:r w:rsidRPr="00CE7E33">
        <w:rPr>
          <w:rFonts w:ascii="Times New Roman" w:hAnsi="Times New Roman" w:cs="Times New Roman"/>
          <w:sz w:val="28"/>
        </w:rPr>
        <w:t>-на-Дону.: «Феникс», 2018</w:t>
      </w:r>
    </w:p>
    <w:p w14:paraId="12F7EC81" w14:textId="77777777" w:rsidR="00FB459B" w:rsidRPr="00CE7E33" w:rsidRDefault="00FB459B" w:rsidP="00FB459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CE7E33">
        <w:rPr>
          <w:rFonts w:ascii="Times New Roman" w:hAnsi="Times New Roman" w:cs="Times New Roman"/>
          <w:sz w:val="28"/>
        </w:rPr>
        <w:t>Ястребова А.В., Лазаренко О.И. Комплекс занятий по формированию у детей речемыслительной деятельности и культуры устной речи. - М., 2000</w:t>
      </w:r>
    </w:p>
    <w:p w14:paraId="4C38D439" w14:textId="77777777" w:rsidR="00FB459B" w:rsidRPr="005E7B55" w:rsidRDefault="00FB459B" w:rsidP="00FB459B">
      <w:pPr>
        <w:ind w:firstLine="851"/>
        <w:jc w:val="both"/>
        <w:rPr>
          <w:rFonts w:ascii="Times New Roman" w:hAnsi="Times New Roman" w:cs="Times New Roman"/>
          <w:sz w:val="28"/>
        </w:rPr>
      </w:pPr>
    </w:p>
    <w:p w14:paraId="7F5A5AB8" w14:textId="77777777" w:rsidR="00302663" w:rsidRDefault="00302663"/>
    <w:sectPr w:rsidR="00302663" w:rsidSect="001D7F2F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99641"/>
      <w:docPartObj>
        <w:docPartGallery w:val="Page Numbers (Bottom of Page)"/>
        <w:docPartUnique/>
      </w:docPartObj>
    </w:sdtPr>
    <w:sdtEndPr/>
    <w:sdtContent>
      <w:p w14:paraId="3B3273DC" w14:textId="77777777" w:rsidR="001D7F2F" w:rsidRDefault="00FB45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993A101" w14:textId="77777777" w:rsidR="001D7F2F" w:rsidRDefault="00FB459B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23"/>
    <w:multiLevelType w:val="hybridMultilevel"/>
    <w:tmpl w:val="F760AF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CB080A"/>
    <w:multiLevelType w:val="hybridMultilevel"/>
    <w:tmpl w:val="439E70A4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2" w15:restartNumberingAfterBreak="0">
    <w:nsid w:val="21380834"/>
    <w:multiLevelType w:val="hybridMultilevel"/>
    <w:tmpl w:val="C90C7AB2"/>
    <w:lvl w:ilvl="0" w:tplc="89F2B34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46B373A"/>
    <w:multiLevelType w:val="hybridMultilevel"/>
    <w:tmpl w:val="D9ECD0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C675ECF"/>
    <w:multiLevelType w:val="hybridMultilevel"/>
    <w:tmpl w:val="EA5C4C02"/>
    <w:lvl w:ilvl="0" w:tplc="680E4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B29A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0C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CD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211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10D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83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A9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273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A4D28"/>
    <w:multiLevelType w:val="hybridMultilevel"/>
    <w:tmpl w:val="1736F1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176723A">
      <w:numFmt w:val="bullet"/>
      <w:lvlText w:val="•"/>
      <w:lvlJc w:val="left"/>
      <w:pPr>
        <w:ind w:left="2495" w:hanging="564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CE15F18"/>
    <w:multiLevelType w:val="hybridMultilevel"/>
    <w:tmpl w:val="C2D05F18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6CDE454A"/>
    <w:multiLevelType w:val="hybridMultilevel"/>
    <w:tmpl w:val="C5F83DD4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1D"/>
    <w:rsid w:val="00302663"/>
    <w:rsid w:val="0056541D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668A"/>
  <w15:chartTrackingRefBased/>
  <w15:docId w15:val="{6B9AE44E-C267-46DD-9F36-913E883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459B"/>
    <w:rPr>
      <w:color w:val="0000FF"/>
      <w:u w:val="single"/>
    </w:rPr>
  </w:style>
  <w:style w:type="paragraph" w:customStyle="1" w:styleId="c4">
    <w:name w:val="c4"/>
    <w:basedOn w:val="a"/>
    <w:rsid w:val="00FB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459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B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labirint.ru/search/%D0%BC%D0%BB%D0%B0%D0%B4%D1%88%D0%B5%D0%B3%D0%BE%20%D1%88%D0%BA%D0%BE%D0%BB%D1%8C%D0%BD%D0%BE%D0%B3%D0%BE%20%D0%B2%D0%BE%D0%B7%D1%80%D0%B0%D1%81%D1%82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9344</Characters>
  <Application>Microsoft Office Word</Application>
  <DocSecurity>0</DocSecurity>
  <Lines>77</Lines>
  <Paragraphs>21</Paragraphs>
  <ScaleCrop>false</ScaleCrop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2</cp:revision>
  <dcterms:created xsi:type="dcterms:W3CDTF">2024-06-04T11:10:00Z</dcterms:created>
  <dcterms:modified xsi:type="dcterms:W3CDTF">2024-06-04T11:11:00Z</dcterms:modified>
</cp:coreProperties>
</file>