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6A" w:rsidRDefault="000D4B79" w:rsidP="000D4B7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 краеведению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«Город Керчь – город - герой»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Расширять знания детей о родном городе; обобщить представления о достопримечательностях города и его героическом прошлом; развивать творческое восприятие знакомых мест; вызвать желание больше узнать о родном городе; воспитывать любовь и чувство привязанности к городу, в котором живешь.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детей с традициями и праздниками города Керчь;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расширить знания о памятниках города Керчь.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продолжать формировать патриотические чувства. 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0D4B79" w:rsidRDefault="000D4B79" w:rsidP="000D4B79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своей Родине, городу,   где живешь.</w:t>
      </w:r>
    </w:p>
    <w:p w:rsidR="000D4B79" w:rsidRDefault="000D4B79" w:rsidP="000D4B79">
      <w:pPr>
        <w:spacing w:after="0" w:line="240" w:lineRule="auto"/>
        <w:ind w:left="-567" w:right="-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Предварительная работа:    </w:t>
      </w:r>
    </w:p>
    <w:p w:rsidR="000D4B79" w:rsidRDefault="000D4B79" w:rsidP="000D4B79">
      <w:pPr>
        <w:spacing w:after="0" w:line="240" w:lineRule="auto"/>
        <w:ind w:left="-567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Рассматривание фотографий и видеофильмов о  г. Керчь.</w:t>
      </w:r>
    </w:p>
    <w:p w:rsidR="000D4B79" w:rsidRDefault="000D4B79" w:rsidP="000D4B79">
      <w:pPr>
        <w:spacing w:after="0" w:line="240" w:lineRule="auto"/>
        <w:ind w:left="-567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Чтение стихотворений о городе Керчь.</w:t>
      </w:r>
    </w:p>
    <w:p w:rsidR="000D4B79" w:rsidRDefault="000D4B79" w:rsidP="000D4B79">
      <w:pPr>
        <w:spacing w:after="0" w:line="240" w:lineRule="auto"/>
        <w:ind w:left="-567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Прослушивание песен о родном городе.</w:t>
      </w:r>
    </w:p>
    <w:p w:rsidR="000D4B79" w:rsidRDefault="000D4B79" w:rsidP="000D4B79">
      <w:pPr>
        <w:spacing w:after="0" w:line="240" w:lineRule="auto"/>
        <w:ind w:left="-567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Беседы с детьми на тему: «Мое любимое место в городе»</w:t>
      </w:r>
    </w:p>
    <w:p w:rsidR="000D4B79" w:rsidRDefault="000D4B79" w:rsidP="000D4B79">
      <w:pPr>
        <w:spacing w:after="0" w:line="240" w:lineRule="auto"/>
        <w:ind w:left="-567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Материалы и оборудование: </w:t>
      </w:r>
    </w:p>
    <w:p w:rsidR="000D4B79" w:rsidRDefault="000D4B79" w:rsidP="000D4B79">
      <w:pPr>
        <w:spacing w:after="0"/>
        <w:ind w:left="-567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Методические пособия: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«Город – герой Керчь», открытки с видами города.</w:t>
      </w:r>
    </w:p>
    <w:p w:rsidR="000D4B79" w:rsidRDefault="000D4B79" w:rsidP="000D4B79">
      <w:pPr>
        <w:ind w:left="-567"/>
      </w:pP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>1.Организационная часть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Психогимнастика (</w:t>
      </w:r>
      <w:r w:rsidRPr="000D4B79">
        <w:rPr>
          <w:rFonts w:ascii="Times New Roman" w:hAnsi="Times New Roman" w:cs="Times New Roman"/>
          <w:i/>
          <w:sz w:val="24"/>
          <w:szCs w:val="24"/>
        </w:rPr>
        <w:t>Дети стоят в кругу на ковре, взявшись за руки)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0D4B79">
        <w:rPr>
          <w:rFonts w:ascii="Times New Roman" w:hAnsi="Times New Roman" w:cs="Times New Roman"/>
          <w:sz w:val="24"/>
          <w:szCs w:val="24"/>
        </w:rPr>
        <w:t xml:space="preserve"> Ребята! Крепко держите друг друга за руки! Этим мы покажем, как крепка дружба в нашей группе и как мы ценим добрые чувства по отношению друг к другу.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В весенний день, прекрасный, светлый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Мы с вами дружно собрались.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0D4B79">
        <w:rPr>
          <w:rFonts w:ascii="Times New Roman" w:hAnsi="Times New Roman" w:cs="Times New Roman"/>
          <w:sz w:val="24"/>
          <w:szCs w:val="24"/>
        </w:rPr>
        <w:t>Давай-те</w:t>
      </w:r>
      <w:proofErr w:type="gramEnd"/>
      <w:r w:rsidRPr="000D4B79">
        <w:rPr>
          <w:rFonts w:ascii="Times New Roman" w:hAnsi="Times New Roman" w:cs="Times New Roman"/>
          <w:sz w:val="24"/>
          <w:szCs w:val="24"/>
        </w:rPr>
        <w:t xml:space="preserve"> все друг другу вместе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 xml:space="preserve">Подарим лучик доброты. </w:t>
      </w:r>
      <w:r w:rsidRPr="000D4B79">
        <w:rPr>
          <w:rFonts w:ascii="Times New Roman" w:hAnsi="Times New Roman" w:cs="Times New Roman"/>
          <w:i/>
          <w:sz w:val="24"/>
          <w:szCs w:val="24"/>
        </w:rPr>
        <w:t>(Дети садятся на места)</w:t>
      </w:r>
    </w:p>
    <w:p w:rsidR="004413E3" w:rsidRDefault="004413E3" w:rsidP="000D4B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D4B79">
        <w:rPr>
          <w:rFonts w:ascii="Times New Roman" w:hAnsi="Times New Roman" w:cs="Times New Roman"/>
          <w:sz w:val="24"/>
          <w:szCs w:val="24"/>
        </w:rPr>
        <w:t xml:space="preserve">-  Ребята, как называется город,  в котором мы живем? 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D4B79">
        <w:rPr>
          <w:rFonts w:ascii="Times New Roman" w:hAnsi="Times New Roman" w:cs="Times New Roman"/>
          <w:sz w:val="24"/>
          <w:szCs w:val="24"/>
        </w:rPr>
        <w:t xml:space="preserve">-  Да, наш город называется Керчь, а это значит, что мы с вами – керчане. 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- Скажите, а вы любите свой город?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- Что вам нравится у нас в городе?</w:t>
      </w:r>
      <w:r w:rsidRPr="000D4B79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0D4B79" w:rsidRPr="000D4B79" w:rsidRDefault="000D4B79" w:rsidP="000D4B7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D4B79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0D4B79">
        <w:rPr>
          <w:rFonts w:ascii="Times New Roman" w:hAnsi="Times New Roman" w:cs="Times New Roman"/>
          <w:sz w:val="24"/>
          <w:szCs w:val="24"/>
        </w:rPr>
        <w:t>Давай-те</w:t>
      </w:r>
      <w:proofErr w:type="gramEnd"/>
      <w:r w:rsidRPr="000D4B79">
        <w:rPr>
          <w:rFonts w:ascii="Times New Roman" w:hAnsi="Times New Roman" w:cs="Times New Roman"/>
          <w:sz w:val="24"/>
          <w:szCs w:val="24"/>
        </w:rPr>
        <w:t xml:space="preserve"> посмотрим, как красив г. Керчь. </w:t>
      </w:r>
      <w:r w:rsidRPr="000D4B79">
        <w:rPr>
          <w:rFonts w:ascii="Times New Roman" w:hAnsi="Times New Roman" w:cs="Times New Roman"/>
          <w:i/>
          <w:sz w:val="24"/>
          <w:szCs w:val="24"/>
        </w:rPr>
        <w:t>(Слайд 2-8)</w:t>
      </w:r>
    </w:p>
    <w:p w:rsidR="000D4B79" w:rsidRPr="004413E3" w:rsidRDefault="000D4B79" w:rsidP="004413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D4B79">
        <w:rPr>
          <w:rFonts w:ascii="Times New Roman" w:hAnsi="Times New Roman" w:cs="Times New Roman"/>
          <w:sz w:val="24"/>
          <w:szCs w:val="24"/>
        </w:rPr>
        <w:t xml:space="preserve">-  Но так было не всегда. Много лет назад в наш город пришла война. Это была война с </w:t>
      </w:r>
      <w:proofErr w:type="spellStart"/>
      <w:r w:rsidRPr="000D4B79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Pr="000D4B79">
        <w:rPr>
          <w:rFonts w:ascii="Times New Roman" w:hAnsi="Times New Roman" w:cs="Times New Roman"/>
          <w:sz w:val="24"/>
          <w:szCs w:val="24"/>
        </w:rPr>
        <w:t xml:space="preserve"> – фашистскими захватчиками.</w:t>
      </w:r>
      <w:bookmarkStart w:id="0" w:name="_GoBack"/>
      <w:bookmarkEnd w:id="0"/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b/>
          <w:sz w:val="24"/>
          <w:szCs w:val="24"/>
        </w:rPr>
        <w:t>Баллада о Керчи.</w:t>
      </w:r>
      <w:r w:rsidRPr="000D4B79">
        <w:rPr>
          <w:rFonts w:ascii="Times New Roman" w:hAnsi="Times New Roman" w:cs="Times New Roman"/>
          <w:b/>
          <w:sz w:val="24"/>
          <w:szCs w:val="24"/>
        </w:rPr>
        <w:br/>
      </w:r>
      <w:r w:rsidRPr="000D4B79">
        <w:rPr>
          <w:rFonts w:ascii="Times New Roman" w:hAnsi="Times New Roman" w:cs="Times New Roman"/>
          <w:sz w:val="24"/>
          <w:szCs w:val="24"/>
        </w:rPr>
        <w:t>Я тебе расскажу про Керчь,</w:t>
      </w:r>
      <w:r w:rsidRPr="000D4B79">
        <w:rPr>
          <w:rFonts w:ascii="Times New Roman" w:hAnsi="Times New Roman" w:cs="Times New Roman"/>
          <w:sz w:val="24"/>
          <w:szCs w:val="24"/>
        </w:rPr>
        <w:br/>
        <w:t>Я тебе расскажу сейчас,</w:t>
      </w:r>
      <w:r w:rsidRPr="000D4B79">
        <w:rPr>
          <w:rFonts w:ascii="Times New Roman" w:hAnsi="Times New Roman" w:cs="Times New Roman"/>
          <w:sz w:val="24"/>
          <w:szCs w:val="24"/>
        </w:rPr>
        <w:br/>
        <w:t>Как над городом бился смерч,</w:t>
      </w:r>
      <w:r w:rsidRPr="000D4B79">
        <w:rPr>
          <w:rFonts w:ascii="Times New Roman" w:hAnsi="Times New Roman" w:cs="Times New Roman"/>
          <w:sz w:val="24"/>
          <w:szCs w:val="24"/>
        </w:rPr>
        <w:br/>
        <w:t xml:space="preserve">Закрывая полнеба </w:t>
      </w:r>
      <w:proofErr w:type="gramStart"/>
      <w:r w:rsidRPr="000D4B79">
        <w:rPr>
          <w:rFonts w:ascii="Times New Roman" w:hAnsi="Times New Roman" w:cs="Times New Roman"/>
          <w:sz w:val="24"/>
          <w:szCs w:val="24"/>
        </w:rPr>
        <w:t>враз</w:t>
      </w:r>
      <w:proofErr w:type="gramEnd"/>
      <w:r w:rsidRPr="000D4B79">
        <w:rPr>
          <w:rFonts w:ascii="Times New Roman" w:hAnsi="Times New Roman" w:cs="Times New Roman"/>
          <w:sz w:val="24"/>
          <w:szCs w:val="24"/>
        </w:rPr>
        <w:t>.</w:t>
      </w:r>
      <w:r w:rsidRPr="000D4B79">
        <w:rPr>
          <w:rFonts w:ascii="Times New Roman" w:hAnsi="Times New Roman" w:cs="Times New Roman"/>
          <w:sz w:val="24"/>
          <w:szCs w:val="24"/>
        </w:rPr>
        <w:br/>
        <w:t>Как, подняв ледяной бурун,</w:t>
      </w:r>
      <w:r w:rsidRPr="000D4B79">
        <w:rPr>
          <w:rFonts w:ascii="Times New Roman" w:hAnsi="Times New Roman" w:cs="Times New Roman"/>
          <w:sz w:val="24"/>
          <w:szCs w:val="24"/>
        </w:rPr>
        <w:br/>
        <w:t>Через тьму – хоть плечом толкай –</w:t>
      </w:r>
      <w:r w:rsidRPr="000D4B79">
        <w:rPr>
          <w:rFonts w:ascii="Times New Roman" w:hAnsi="Times New Roman" w:cs="Times New Roman"/>
          <w:sz w:val="24"/>
          <w:szCs w:val="24"/>
        </w:rPr>
        <w:br/>
        <w:t>Шёл десант на Камыш-Бурун,</w:t>
      </w:r>
      <w:r w:rsidRPr="000D4B79">
        <w:rPr>
          <w:rFonts w:ascii="Times New Roman" w:hAnsi="Times New Roman" w:cs="Times New Roman"/>
          <w:sz w:val="24"/>
          <w:szCs w:val="24"/>
        </w:rPr>
        <w:br/>
        <w:t xml:space="preserve">Шёл десант на </w:t>
      </w:r>
      <w:proofErr w:type="spellStart"/>
      <w:r w:rsidRPr="000D4B79">
        <w:rPr>
          <w:rFonts w:ascii="Times New Roman" w:hAnsi="Times New Roman" w:cs="Times New Roman"/>
          <w:sz w:val="24"/>
          <w:szCs w:val="24"/>
        </w:rPr>
        <w:t>Аджимушкай</w:t>
      </w:r>
      <w:proofErr w:type="spellEnd"/>
      <w:r w:rsidRPr="000D4B79">
        <w:rPr>
          <w:rFonts w:ascii="Times New Roman" w:hAnsi="Times New Roman" w:cs="Times New Roman"/>
          <w:sz w:val="24"/>
          <w:szCs w:val="24"/>
        </w:rPr>
        <w:t>.</w:t>
      </w:r>
      <w:r w:rsidRPr="000D4B79">
        <w:rPr>
          <w:rFonts w:ascii="Times New Roman" w:hAnsi="Times New Roman" w:cs="Times New Roman"/>
          <w:sz w:val="24"/>
          <w:szCs w:val="24"/>
        </w:rPr>
        <w:br/>
        <w:t>Пели пули в глухой ночи:</w:t>
      </w:r>
      <w:r w:rsidRPr="000D4B79">
        <w:rPr>
          <w:rFonts w:ascii="Times New Roman" w:hAnsi="Times New Roman" w:cs="Times New Roman"/>
          <w:sz w:val="24"/>
          <w:szCs w:val="24"/>
        </w:rPr>
        <w:br/>
        <w:t>«Можно в воду навечно лечь».</w:t>
      </w:r>
      <w:r w:rsidRPr="000D4B79">
        <w:rPr>
          <w:rFonts w:ascii="Times New Roman" w:hAnsi="Times New Roman" w:cs="Times New Roman"/>
          <w:sz w:val="24"/>
          <w:szCs w:val="24"/>
        </w:rPr>
        <w:br/>
      </w:r>
      <w:r w:rsidRPr="000D4B79">
        <w:rPr>
          <w:rFonts w:ascii="Times New Roman" w:hAnsi="Times New Roman" w:cs="Times New Roman"/>
          <w:sz w:val="24"/>
          <w:szCs w:val="24"/>
        </w:rPr>
        <w:lastRenderedPageBreak/>
        <w:t>Ты когда-нибудь был в Керчи? –</w:t>
      </w:r>
      <w:r w:rsidRPr="000D4B79">
        <w:rPr>
          <w:rFonts w:ascii="Times New Roman" w:hAnsi="Times New Roman" w:cs="Times New Roman"/>
          <w:sz w:val="24"/>
          <w:szCs w:val="24"/>
        </w:rPr>
        <w:br/>
        <w:t>Я тебе расскажу про Керчь.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Там за городом под землёй,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Будто скрытый от всех снаряд,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В переходах, забитых мглой,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Партизанский сидит отряд.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Он сейчас подорвёт шоссе: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Даже ветер в кустах затих,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И приходят назад не все,</w:t>
      </w:r>
    </w:p>
    <w:p w:rsidR="000D4B79" w:rsidRPr="000D4B79" w:rsidRDefault="000D4B79" w:rsidP="00AC24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И другие встают за них.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- Дети, 11 апреля  наш город </w:t>
      </w:r>
      <w:r w:rsidRPr="004413E3">
        <w:rPr>
          <w:rFonts w:ascii="Times New Roman" w:hAnsi="Times New Roman" w:cs="Times New Roman"/>
          <w:sz w:val="24"/>
          <w:szCs w:val="24"/>
        </w:rPr>
        <w:t xml:space="preserve"> отмеча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413E3">
        <w:rPr>
          <w:rFonts w:ascii="Times New Roman" w:hAnsi="Times New Roman" w:cs="Times New Roman"/>
          <w:sz w:val="24"/>
          <w:szCs w:val="24"/>
        </w:rPr>
        <w:t xml:space="preserve"> годовщину освобождения нашего города от немецко-фашистских захватчиков. Это праздник, когда керчане вспоминают тех, кто воевал, погибал ради того, чтобы был мир на нашей керченской земле и были счастливы дети.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>- Послушайте, я вам сейчас расскажу, как это было.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   Всем жителям Керчи известно, что им довелось жить в настоящем городе-герое. Но мало кто знает, какой ценой наш город завоевал это почетное звание. В годы Великой Отечественной войны на территории Керчи происходили  многочисленные боевые сражения. Весь Керченский полуостров превратился в арену, где происходили кровопролитные и ожесточенные битвы. Советские солдаты прославили отчизну твердой волей и храбростью. Их подвиг навечно запечатлелся в героическом звании Керчи. С октября 1941 года на город обрушились массированные атаки врага. В результате двухнедельного нападения гитлеровской авиации жилые районы превратились в настоящие руины. </w:t>
      </w:r>
      <w:r w:rsidRPr="004413E3">
        <w:rPr>
          <w:rFonts w:ascii="Times New Roman" w:hAnsi="Times New Roman" w:cs="Times New Roman"/>
          <w:i/>
          <w:sz w:val="24"/>
          <w:szCs w:val="24"/>
        </w:rPr>
        <w:t>(Слайд 9)</w:t>
      </w:r>
      <w:r w:rsidRPr="004413E3">
        <w:rPr>
          <w:rFonts w:ascii="Times New Roman" w:hAnsi="Times New Roman" w:cs="Times New Roman"/>
          <w:sz w:val="24"/>
          <w:szCs w:val="24"/>
        </w:rPr>
        <w:t xml:space="preserve">Но 30 декабря этого же года 51-й советской армии все-таки удалось освободить Керчь в ходе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Керченско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- Феодосийской операции. В мае следующего года агрессоры вновь оккупировали город, собрав многочисленные силы на полуострове. После сильных боев советской армии все же пришлось отступить.</w:t>
      </w:r>
      <w:r w:rsidRPr="004413E3">
        <w:rPr>
          <w:rFonts w:ascii="Times New Roman" w:hAnsi="Times New Roman" w:cs="Times New Roman"/>
          <w:i/>
          <w:sz w:val="24"/>
          <w:szCs w:val="24"/>
        </w:rPr>
        <w:t xml:space="preserve"> (Слайд 10)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  В историю Великой Отечественной войны вошли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Аджимушкайские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каменоломни. Благодаря долгому и упорному противостоянию наших солдат, укрывшихся от противника в подземных каменоломнях, 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Аджимушкай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стал символом несломленной силы человеческого духа и образцом воли и мужества. </w:t>
      </w:r>
      <w:r w:rsidRPr="004413E3">
        <w:rPr>
          <w:rFonts w:ascii="Times New Roman" w:hAnsi="Times New Roman" w:cs="Times New Roman"/>
          <w:i/>
          <w:sz w:val="24"/>
          <w:szCs w:val="24"/>
        </w:rPr>
        <w:t>(Слайд 11)</w:t>
      </w:r>
      <w:r w:rsidRPr="004413E3">
        <w:rPr>
          <w:rFonts w:ascii="Times New Roman" w:hAnsi="Times New Roman" w:cs="Times New Roman"/>
          <w:sz w:val="24"/>
          <w:szCs w:val="24"/>
        </w:rPr>
        <w:t xml:space="preserve">1 ноября 1943 года произошла очередная масштабная битва. На этот раз в районе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Эльтигена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>, где высадился Черноморский флот и солдаты 18-й армии. Это сражение вошло в историю под названием «Огненная земля».  Только с помощью десантников, которые отвлекли большую часть вражеских сил, 56-й армии удалось укрепиться в северо-восточной Керчи.</w:t>
      </w:r>
      <w:r w:rsidRPr="004413E3">
        <w:rPr>
          <w:rFonts w:ascii="Times New Roman" w:hAnsi="Times New Roman" w:cs="Times New Roman"/>
          <w:i/>
          <w:sz w:val="24"/>
          <w:szCs w:val="24"/>
        </w:rPr>
        <w:t xml:space="preserve"> (Слайд 12)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  11 апреля 1944 года стало самой значимой датой в истории всей Великой Отечественной войны. Благодаря совместным усилиям Черноморского флота, Азовской флотилии, Приморской армии и воздушной поддержке 4-й армии, которые бросились на штурм города, на горе Митридат гордо поднялось победное знамя.</w:t>
      </w:r>
      <w:r w:rsidRPr="004413E3">
        <w:rPr>
          <w:rFonts w:ascii="Times New Roman" w:hAnsi="Times New Roman" w:cs="Times New Roman"/>
          <w:i/>
          <w:sz w:val="24"/>
          <w:szCs w:val="24"/>
        </w:rPr>
        <w:t xml:space="preserve"> (Слайд13)</w:t>
      </w:r>
      <w:r w:rsidRPr="004413E3">
        <w:rPr>
          <w:rFonts w:ascii="Times New Roman" w:hAnsi="Times New Roman" w:cs="Times New Roman"/>
          <w:sz w:val="24"/>
          <w:szCs w:val="24"/>
        </w:rPr>
        <w:t xml:space="preserve"> Так город-герой Керчь был освобожден.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Эльтиген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Аджимушкай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, Багерово – эти места политы кровью защитников-героев Керченского полуострова. Мужество воинов Отдельной Приморской армии отмечено самыми высокими наградами. Так за защиту и освобождение Керчи орденами Героя Советского Союза </w:t>
      </w:r>
      <w:proofErr w:type="gramStart"/>
      <w:r w:rsidRPr="004413E3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Pr="004413E3">
        <w:rPr>
          <w:rFonts w:ascii="Times New Roman" w:hAnsi="Times New Roman" w:cs="Times New Roman"/>
          <w:sz w:val="24"/>
          <w:szCs w:val="24"/>
        </w:rPr>
        <w:t xml:space="preserve"> 153 человека. Город был освобожден 11 апреля 1944 г, а 14 сентября 1973 г, Керчи было присвоено звание Города-героя. </w:t>
      </w:r>
      <w:r w:rsidRPr="004413E3">
        <w:rPr>
          <w:rFonts w:ascii="Times New Roman" w:hAnsi="Times New Roman" w:cs="Times New Roman"/>
          <w:i/>
          <w:sz w:val="24"/>
          <w:szCs w:val="24"/>
        </w:rPr>
        <w:t>(Слайд 14)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 Символом города-героя Керчи стал Обелиск Славы на горе Митридат. </w:t>
      </w:r>
      <w:r w:rsidRPr="004413E3">
        <w:rPr>
          <w:rFonts w:ascii="Times New Roman" w:hAnsi="Times New Roman" w:cs="Times New Roman"/>
          <w:i/>
          <w:sz w:val="24"/>
          <w:szCs w:val="24"/>
        </w:rPr>
        <w:t xml:space="preserve">(Слайд 15) </w:t>
      </w:r>
      <w:r w:rsidRPr="004413E3">
        <w:rPr>
          <w:rFonts w:ascii="Times New Roman" w:hAnsi="Times New Roman" w:cs="Times New Roman"/>
          <w:sz w:val="24"/>
          <w:szCs w:val="24"/>
        </w:rPr>
        <w:t xml:space="preserve">Монумент посвящен павшим в сражениях за освобождение Крыма в период с ноября 1943 г по апрель 1944 г. Открытый 8 августа 1944 г, он стал первым </w:t>
      </w:r>
      <w:proofErr w:type="gramStart"/>
      <w:r w:rsidRPr="004413E3">
        <w:rPr>
          <w:rFonts w:ascii="Times New Roman" w:hAnsi="Times New Roman" w:cs="Times New Roman"/>
          <w:sz w:val="24"/>
          <w:szCs w:val="24"/>
        </w:rPr>
        <w:t>памятником ВОВ</w:t>
      </w:r>
      <w:proofErr w:type="gramEnd"/>
      <w:r w:rsidRPr="004413E3">
        <w:rPr>
          <w:rFonts w:ascii="Times New Roman" w:hAnsi="Times New Roman" w:cs="Times New Roman"/>
          <w:sz w:val="24"/>
          <w:szCs w:val="24"/>
        </w:rPr>
        <w:t xml:space="preserve"> на территории СССР. Представляет собой трехгранный обелиск из светло-серого камня, 24 –х метров в высоту. Рядом на постаменте расположены три 76-мм пушки. В прошлом году Обелиск Славы получил свое второе возрождение после реконструкции.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Другим известным памятником города-героя Керчи является «Парус», воздвигнутый в честь мужественного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Эльтигенского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десанта. </w:t>
      </w:r>
      <w:r w:rsidRPr="004413E3">
        <w:rPr>
          <w:rFonts w:ascii="Times New Roman" w:hAnsi="Times New Roman" w:cs="Times New Roman"/>
          <w:i/>
          <w:sz w:val="24"/>
          <w:szCs w:val="24"/>
        </w:rPr>
        <w:t xml:space="preserve">(Слайд 16) </w:t>
      </w:r>
      <w:r w:rsidRPr="004413E3">
        <w:rPr>
          <w:rFonts w:ascii="Times New Roman" w:hAnsi="Times New Roman" w:cs="Times New Roman"/>
          <w:sz w:val="24"/>
          <w:szCs w:val="24"/>
        </w:rPr>
        <w:t xml:space="preserve">Был открыт 8 мая 1985 г. В мемориальный комплекс также входят: катер-мотобот на постаменте, землянка-госпиталь, выставка орудий </w:t>
      </w:r>
      <w:r w:rsidRPr="004413E3">
        <w:rPr>
          <w:rFonts w:ascii="Times New Roman" w:hAnsi="Times New Roman" w:cs="Times New Roman"/>
          <w:sz w:val="24"/>
          <w:szCs w:val="24"/>
        </w:rPr>
        <w:lastRenderedPageBreak/>
        <w:t xml:space="preserve">времен ВОВ, немецкий дот и памятник над братской могилой десантников - героев, «Парус» и музей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Эльтигенского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десанта.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Еще одним комплексом, посвященным героям боев за город Керчь, стали «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Аджимушкайские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каменоломни». </w:t>
      </w:r>
      <w:r w:rsidRPr="004413E3">
        <w:rPr>
          <w:rFonts w:ascii="Times New Roman" w:hAnsi="Times New Roman" w:cs="Times New Roman"/>
          <w:i/>
          <w:sz w:val="24"/>
          <w:szCs w:val="24"/>
        </w:rPr>
        <w:t>(Слайд 17)</w:t>
      </w:r>
      <w:r w:rsidRPr="004413E3">
        <w:rPr>
          <w:rFonts w:ascii="Times New Roman" w:hAnsi="Times New Roman" w:cs="Times New Roman"/>
          <w:sz w:val="24"/>
          <w:szCs w:val="24"/>
        </w:rPr>
        <w:t xml:space="preserve"> В 1966 г в них открылся музей, а позже и  мемориальный комплекс с одноименным названием. </w:t>
      </w:r>
    </w:p>
    <w:p w:rsidR="004413E3" w:rsidRPr="004413E3" w:rsidRDefault="004413E3" w:rsidP="004413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    Недалеко от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аджимушкайских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каменоломен в советские годы установлен памятник героям-пограничникам, погибшим во время ВОВ в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Аджимушкае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. Это   гранитная стела с посвящением воинам 95-го </w:t>
      </w:r>
      <w:proofErr w:type="spellStart"/>
      <w:r w:rsidRPr="004413E3">
        <w:rPr>
          <w:rFonts w:ascii="Times New Roman" w:hAnsi="Times New Roman" w:cs="Times New Roman"/>
          <w:sz w:val="24"/>
          <w:szCs w:val="24"/>
        </w:rPr>
        <w:t>погранполка</w:t>
      </w:r>
      <w:proofErr w:type="spellEnd"/>
      <w:r w:rsidRPr="004413E3">
        <w:rPr>
          <w:rFonts w:ascii="Times New Roman" w:hAnsi="Times New Roman" w:cs="Times New Roman"/>
          <w:sz w:val="24"/>
          <w:szCs w:val="24"/>
        </w:rPr>
        <w:t xml:space="preserve"> с изображением пограничника. Рядом установлен символический пограничный столб.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413E3">
        <w:rPr>
          <w:rFonts w:ascii="Times New Roman" w:hAnsi="Times New Roman" w:cs="Times New Roman"/>
          <w:sz w:val="24"/>
          <w:szCs w:val="24"/>
        </w:rPr>
        <w:t xml:space="preserve"> - А теперь, детвора, отдыхать пришла пора. </w:t>
      </w:r>
      <w:r w:rsidRPr="00441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b/>
          <w:sz w:val="24"/>
          <w:szCs w:val="24"/>
        </w:rPr>
        <w:t xml:space="preserve">Физкультурная минутка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Мы веселые ребята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Любим бодро мы шагать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1-2-3-4-5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Прыгать 1-2-3-4-5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Плавать1-2-3-4-5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И нырять 1-2-3-4-5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Вынырнули, вдохнули, выдохнули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Вдаль посмотрели,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4413E3">
        <w:rPr>
          <w:rFonts w:ascii="Times New Roman" w:hAnsi="Times New Roman" w:cs="Times New Roman"/>
          <w:bCs/>
          <w:iCs/>
          <w:sz w:val="24"/>
          <w:szCs w:val="24"/>
        </w:rPr>
        <w:t>Видим   катер плывет</w:t>
      </w:r>
      <w:proofErr w:type="gramEnd"/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Он привет ребятам шлет «У-У-У-У».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/>
          <w:iCs/>
          <w:sz w:val="24"/>
          <w:szCs w:val="24"/>
        </w:rPr>
        <w:t>(Движения по тексту)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3E3">
        <w:rPr>
          <w:rFonts w:ascii="Times New Roman" w:hAnsi="Times New Roman" w:cs="Times New Roman"/>
          <w:sz w:val="24"/>
          <w:szCs w:val="24"/>
        </w:rPr>
        <w:t>- Ребята, настоящие керчане должны хорошо знать свой город и его историю. Я вам предлагаю проверить свои знания и рассказать о значимых и памятных местах г. Керчь.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413E3">
        <w:rPr>
          <w:rFonts w:ascii="Times New Roman" w:hAnsi="Times New Roman" w:cs="Times New Roman"/>
          <w:b/>
          <w:bCs/>
          <w:iCs/>
          <w:sz w:val="24"/>
          <w:szCs w:val="24"/>
        </w:rPr>
        <w:t>Д/игра «Путешествие по городу Керчь»</w:t>
      </w: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441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Детям на столы раздаются открытки с видами города, необходимо назвать памятное место и немного рассказать о нем).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4413E3">
        <w:rPr>
          <w:rFonts w:ascii="Times New Roman" w:hAnsi="Times New Roman" w:cs="Times New Roman"/>
          <w:b/>
          <w:sz w:val="24"/>
          <w:szCs w:val="24"/>
        </w:rPr>
        <w:t>3.Заключительная часть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</w:t>
      </w: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- Ребята, сегодня на занятии мы с вами послушали о героическом прошлом  нашего города.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- Как называется наш город?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- С кем воевали в годы ВОВ?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>- Как наградили город за мужество во время войны?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- Какие памятники установлены героям в нашем городе? </w:t>
      </w:r>
      <w:r w:rsidRPr="004413E3">
        <w:rPr>
          <w:rFonts w:ascii="Times New Roman" w:hAnsi="Times New Roman" w:cs="Times New Roman"/>
          <w:bCs/>
          <w:i/>
          <w:iCs/>
          <w:sz w:val="24"/>
          <w:szCs w:val="24"/>
        </w:rPr>
        <w:t>(Ответы детей)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</w:t>
      </w: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- Молодцы ребята, вы многое знаете о нашем городе Керчь. Вы настоящие керчане!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413E3">
        <w:rPr>
          <w:rFonts w:ascii="Times New Roman" w:hAnsi="Times New Roman" w:cs="Times New Roman"/>
          <w:sz w:val="24"/>
          <w:szCs w:val="24"/>
        </w:rPr>
        <w:t xml:space="preserve">Много стихотворений написано о городе Керчь. Ребята, я вам сейчас одно из них прочитаю.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Мой город Керчь, мой вечный город славный,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Ты видел кровь, жестокие бои…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proofErr w:type="gramStart"/>
      <w:r w:rsidRPr="004413E3">
        <w:rPr>
          <w:rFonts w:ascii="Times New Roman" w:hAnsi="Times New Roman" w:cs="Times New Roman"/>
          <w:bCs/>
          <w:iCs/>
          <w:sz w:val="24"/>
          <w:szCs w:val="24"/>
        </w:rPr>
        <w:t>Спустя</w:t>
      </w:r>
      <w:proofErr w:type="gramEnd"/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4413E3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proofErr w:type="gramEnd"/>
      <w:r w:rsidRPr="004413E3">
        <w:rPr>
          <w:rFonts w:ascii="Times New Roman" w:hAnsi="Times New Roman" w:cs="Times New Roman"/>
          <w:bCs/>
          <w:iCs/>
          <w:sz w:val="24"/>
          <w:szCs w:val="24"/>
        </w:rPr>
        <w:t>, сегодня праздник главный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Опять пришел на улицы твои.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Ты, как всегда, годами не стареешь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И расцветаешь прямо на глазах,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Ты каждый день растешь и молодеешь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И утопаешь в белых парусах!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Я тем горжусь, и радости не скрою,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И в сердце мне навек дано сберечь,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Что я родился в городе-герое,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4413E3">
        <w:rPr>
          <w:rFonts w:ascii="Times New Roman" w:hAnsi="Times New Roman" w:cs="Times New Roman"/>
          <w:bCs/>
          <w:iCs/>
          <w:sz w:val="24"/>
          <w:szCs w:val="24"/>
        </w:rPr>
        <w:t xml:space="preserve">          Который носит имя: город Керчь!</w:t>
      </w:r>
    </w:p>
    <w:p w:rsidR="004413E3" w:rsidRPr="004413E3" w:rsidRDefault="004413E3" w:rsidP="004413E3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4B79" w:rsidRPr="000D4B79" w:rsidRDefault="000D4B79" w:rsidP="004413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0D4B79" w:rsidRPr="000D4B79" w:rsidSect="004413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79"/>
    <w:rsid w:val="000D4B79"/>
    <w:rsid w:val="004413E3"/>
    <w:rsid w:val="00AC2437"/>
    <w:rsid w:val="00B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2023-05-02T17:31:00Z</dcterms:created>
  <dcterms:modified xsi:type="dcterms:W3CDTF">2023-05-02T17:57:00Z</dcterms:modified>
</cp:coreProperties>
</file>