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0B" w:rsidRPr="009F1F6F" w:rsidRDefault="008C4A0B" w:rsidP="008C4A0B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</w:p>
    <w:p w:rsidR="008C4A0B" w:rsidRPr="009F1F6F" w:rsidRDefault="008C4A0B" w:rsidP="008C4A0B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к поручению Администрации города Керчи Республики Крым</w:t>
      </w:r>
    </w:p>
    <w:p w:rsidR="008C4A0B" w:rsidRPr="009F1F6F" w:rsidRDefault="008C4A0B" w:rsidP="008C4A0B">
      <w:pPr>
        <w:pStyle w:val="Standard"/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от «___»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.12.20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25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г.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№ _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_____</w:t>
      </w: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___</w:t>
      </w:r>
    </w:p>
    <w:p w:rsidR="008C4A0B" w:rsidRDefault="008C4A0B" w:rsidP="00B37E15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8C4A0B" w:rsidRDefault="008C4A0B" w:rsidP="00B37E15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B37E15" w:rsidRPr="00875DE4" w:rsidRDefault="00B37E15" w:rsidP="00B37E15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 xml:space="preserve">Ответственность за незаконный оборот </w:t>
      </w:r>
      <w:r w:rsidR="00DE012E" w:rsidRPr="00875DE4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оружия</w:t>
      </w:r>
    </w:p>
    <w:p w:rsidR="00B37E15" w:rsidRPr="00875DE4" w:rsidRDefault="00B37E15" w:rsidP="00B37E15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Напоминаем владельцам оружия, что согласно п. 59 Постановления Правительства РФ от 21.07.1998 № 814 "О мерах по регулированию оборота гражданского и служебного оружия и патронов к нему на территории Российской Федерации" оружие и патроны, а также инициирующие и воспламеняющие вещества и материалы (порох, капсюли) для самостоятельного снаряжения патронов к гражданскому огнестрельному длинноствольному оружию должны храниться по месту жительства граждан с соблюдением условий, обеспечивающих их сохранность, безопасность хранения и исключающих доступ к ним посторонних лиц.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Хранить оружие необходимо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железом. Федеральная служба войск национальной гвардии Российской Федерации, ее территориальные органы, органы внутренних дел по месту жительства (пребывания) владельцев имеют право проверять условия хранения зарегистрированного оружия.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Незаконное приобретение, передача, хранение, перевозка, пересылка или ношение огнестрельного оружия, его основных частей и боеприпасов к нему предусматривает уголовную ответственность от ограничения свободы на срок до трех лет до лишения свободы на срок от трех до пяти лет с крупным штрафом (ч. 1 ст. 222 УК РФ).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За незаконное приобретение, передачу, хранение, перевозку, пересылку или ношение взрывчатых веществ или взрывных устройств предусмотрена уголовная ответственность согласно ч. 1 ст. 222.1 УК РФ. Санкция статьи предусматривает наказание в виде лишения свободы на срок от шести до восьми лет с крупным штрафом.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Лица, добровольно сдавшие незаконно хранящиеся оружие, боеприпасы, взрывчатые вещества, освобождаются от уголовной ответственности.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За добровольную сдачу незаконно хранящегося оружия, в том числе его основных частей, боеприпасов, взрывчатых веществ и взрывных устройств гражданам полагается вознаграждение.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Суммы денежного вознаграждения установлены Постановлением Совета министров Республики Крым от 22 декабря 2015 г. № 820 «Об утверждении Порядка выплаты денежного вознаграждения гражданам за добровольную сдачу незаконно хранящегося, огнестрельного оружия, в том числе его основных частей».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Сдать незаконно хранящееся оружие можно в отделение лицензионно-разрешительной работы ГУ Росгвардии по Республике Крым и г. Севастополю (г. </w:t>
      </w: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Керчь, ул. Курсантов д. 12, тел. +7 989 610-29-09) либо УМВД России по г. Керчи (г. Керчь, ул. Ленина, д. 8, тел (36561) 7-81-49 или 102).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Напоминаем владельцам оружия, что в соответствии ст. 12 Федерального закона      № 150-ФЗ от 13.12.1996 «Об оружии» приобретенное оружие подлежит регистрации в федеральном органе исполнительной власти, уполномоченном в сфере оборота оружия, или его территориальном органе в двухнедельный срок со дня приобретения оружия.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Подача документов на продление разрешительных документов на оружие должна быть осуществлена не позднее чем за один месяц до истечения срока действия разрешения.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Несвоевременная подача заявления влечет административную ответственность в виде административного штрафа. Физические лица подлежат административному штрафу в размере от одной тысячи до трех тысяч рублей, должностные лица от одной тысячи до пяти тысяч рублей (ст. 20.11 КоАП РФ).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В случае если заявление на продление будет подано после истечения срока действия разрешения, сотрудниками Росгвардии будут приняты меры по изъятию оружия и патронов.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Заявление на продление сроков действия разрешительных документов на оружие можно направить посредством официального сайта Единого портала государственных услуг </w:t>
      </w:r>
      <w:hyperlink r:id="rId6" w:history="1">
        <w:r w:rsidRPr="00875DE4">
          <w:rPr>
            <w:rStyle w:val="ab"/>
            <w:rFonts w:ascii="Times New Roman" w:eastAsiaTheme="minorEastAsia" w:hAnsi="Times New Roman" w:cs="Times New Roman"/>
            <w:sz w:val="28"/>
            <w:szCs w:val="28"/>
          </w:rPr>
          <w:t>http://www.gosuslugi.ru</w:t>
        </w:r>
      </w:hyperlink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Владельцам оружия также можно обратиться в отделение лицензионно-разрешительной работы ГУ Росгвардии по Республике Крым и г. Севастополю (г. Керчь, ул. Курсантов д. 12).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Приёмные дни по предварительной записи: +7 989 610-29-09</w:t>
      </w:r>
    </w:p>
    <w:p w:rsidR="00DE012E" w:rsidRPr="00875DE4" w:rsidRDefault="00DE012E" w:rsidP="00DE012E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- понедельник с 10-00 до 16-00 часов;</w:t>
      </w:r>
    </w:p>
    <w:p w:rsidR="00DE012E" w:rsidRPr="00875DE4" w:rsidRDefault="00DE012E" w:rsidP="00DE012E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- среда с 10-00 до 16-00 часов;</w:t>
      </w:r>
    </w:p>
    <w:p w:rsidR="00DE012E" w:rsidRPr="00875DE4" w:rsidRDefault="00DE012E" w:rsidP="00DE012E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- четверг с 10-00 до 16-00 часов;</w:t>
      </w:r>
    </w:p>
    <w:p w:rsidR="00DE012E" w:rsidRPr="00875DE4" w:rsidRDefault="00DE012E" w:rsidP="00DE012E">
      <w:pPr>
        <w:pStyle w:val="Standard"/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875DE4">
        <w:rPr>
          <w:rFonts w:ascii="Times New Roman" w:eastAsiaTheme="minorEastAsia" w:hAnsi="Times New Roman" w:cs="Times New Roman"/>
          <w:color w:val="auto"/>
          <w:sz w:val="28"/>
          <w:szCs w:val="28"/>
        </w:rPr>
        <w:t>- 1-я, 3-я суббота месяца с 09-00 до 12-00 часов.</w:t>
      </w: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DE012E" w:rsidP="00DE012E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E012E" w:rsidRPr="00875DE4" w:rsidRDefault="00875DE4" w:rsidP="00DE012E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C22B57" w:rsidRPr="00875DE4" w:rsidRDefault="00C22B57" w:rsidP="00DE012E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012E" w:rsidRPr="00875DE4" w:rsidRDefault="00DE012E" w:rsidP="00097862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DE012E" w:rsidRPr="00875DE4" w:rsidSect="00875DE4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634" w:rsidRDefault="00A11634" w:rsidP="00E15BF0">
      <w:pPr>
        <w:spacing w:after="0" w:line="240" w:lineRule="auto"/>
      </w:pPr>
      <w:r>
        <w:separator/>
      </w:r>
    </w:p>
  </w:endnote>
  <w:endnote w:type="continuationSeparator" w:id="0">
    <w:p w:rsidR="00A11634" w:rsidRDefault="00A11634" w:rsidP="00E1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634" w:rsidRDefault="00A11634" w:rsidP="00E15BF0">
      <w:pPr>
        <w:spacing w:after="0" w:line="240" w:lineRule="auto"/>
      </w:pPr>
      <w:r>
        <w:separator/>
      </w:r>
    </w:p>
  </w:footnote>
  <w:footnote w:type="continuationSeparator" w:id="0">
    <w:p w:rsidR="00A11634" w:rsidRDefault="00A11634" w:rsidP="00E15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313266"/>
      <w:docPartObj>
        <w:docPartGallery w:val="Page Numbers (Top of Page)"/>
        <w:docPartUnique/>
      </w:docPartObj>
    </w:sdtPr>
    <w:sdtEndPr/>
    <w:sdtContent>
      <w:p w:rsidR="00E15BF0" w:rsidRDefault="00E15B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A0B">
          <w:rPr>
            <w:noProof/>
          </w:rPr>
          <w:t>2</w:t>
        </w:r>
        <w:r>
          <w:fldChar w:fldCharType="end"/>
        </w:r>
      </w:p>
    </w:sdtContent>
  </w:sdt>
  <w:p w:rsidR="00E15BF0" w:rsidRDefault="00E15B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EDB"/>
    <w:rsid w:val="00044FA5"/>
    <w:rsid w:val="00067285"/>
    <w:rsid w:val="00097862"/>
    <w:rsid w:val="000B6D34"/>
    <w:rsid w:val="000E7687"/>
    <w:rsid w:val="00104C70"/>
    <w:rsid w:val="0014687D"/>
    <w:rsid w:val="00154BFB"/>
    <w:rsid w:val="0017300A"/>
    <w:rsid w:val="001A590C"/>
    <w:rsid w:val="001F497B"/>
    <w:rsid w:val="001F70AD"/>
    <w:rsid w:val="002200D9"/>
    <w:rsid w:val="00224F31"/>
    <w:rsid w:val="00227584"/>
    <w:rsid w:val="00227757"/>
    <w:rsid w:val="00242009"/>
    <w:rsid w:val="00262A95"/>
    <w:rsid w:val="002635BB"/>
    <w:rsid w:val="002768DA"/>
    <w:rsid w:val="002D170D"/>
    <w:rsid w:val="002F2D59"/>
    <w:rsid w:val="00314A16"/>
    <w:rsid w:val="00322249"/>
    <w:rsid w:val="00323B41"/>
    <w:rsid w:val="003B2775"/>
    <w:rsid w:val="003D1445"/>
    <w:rsid w:val="003E1D48"/>
    <w:rsid w:val="003E4EDB"/>
    <w:rsid w:val="0041115F"/>
    <w:rsid w:val="00411EC2"/>
    <w:rsid w:val="004629F1"/>
    <w:rsid w:val="00474BAD"/>
    <w:rsid w:val="0049418E"/>
    <w:rsid w:val="004B51F6"/>
    <w:rsid w:val="004B7E57"/>
    <w:rsid w:val="004F1D28"/>
    <w:rsid w:val="00500357"/>
    <w:rsid w:val="00503B01"/>
    <w:rsid w:val="005232F8"/>
    <w:rsid w:val="005279BE"/>
    <w:rsid w:val="00557701"/>
    <w:rsid w:val="005759D4"/>
    <w:rsid w:val="005A2EFC"/>
    <w:rsid w:val="005B4940"/>
    <w:rsid w:val="006241B2"/>
    <w:rsid w:val="00625E55"/>
    <w:rsid w:val="00627863"/>
    <w:rsid w:val="00661A41"/>
    <w:rsid w:val="00663431"/>
    <w:rsid w:val="006815D0"/>
    <w:rsid w:val="00681C6F"/>
    <w:rsid w:val="00695DE8"/>
    <w:rsid w:val="006E05B2"/>
    <w:rsid w:val="006E2B28"/>
    <w:rsid w:val="00713517"/>
    <w:rsid w:val="0071726B"/>
    <w:rsid w:val="00753623"/>
    <w:rsid w:val="00764CBB"/>
    <w:rsid w:val="007711F7"/>
    <w:rsid w:val="0077140B"/>
    <w:rsid w:val="0077233E"/>
    <w:rsid w:val="00795BC2"/>
    <w:rsid w:val="007A49D4"/>
    <w:rsid w:val="007B5A80"/>
    <w:rsid w:val="007C0E04"/>
    <w:rsid w:val="007E2149"/>
    <w:rsid w:val="007F62F6"/>
    <w:rsid w:val="00803BE1"/>
    <w:rsid w:val="008532F9"/>
    <w:rsid w:val="00875DE4"/>
    <w:rsid w:val="00876191"/>
    <w:rsid w:val="008935B5"/>
    <w:rsid w:val="008A1D67"/>
    <w:rsid w:val="008A38B6"/>
    <w:rsid w:val="008C4A0B"/>
    <w:rsid w:val="008C656F"/>
    <w:rsid w:val="008D1BA6"/>
    <w:rsid w:val="008D4614"/>
    <w:rsid w:val="009344A8"/>
    <w:rsid w:val="00934928"/>
    <w:rsid w:val="0098199A"/>
    <w:rsid w:val="009B123D"/>
    <w:rsid w:val="009C585F"/>
    <w:rsid w:val="009F19CD"/>
    <w:rsid w:val="00A10D5D"/>
    <w:rsid w:val="00A11634"/>
    <w:rsid w:val="00A12937"/>
    <w:rsid w:val="00A153AF"/>
    <w:rsid w:val="00A471D2"/>
    <w:rsid w:val="00A94F22"/>
    <w:rsid w:val="00AC064B"/>
    <w:rsid w:val="00AD2450"/>
    <w:rsid w:val="00AD591F"/>
    <w:rsid w:val="00AF3C68"/>
    <w:rsid w:val="00AF460B"/>
    <w:rsid w:val="00B03D28"/>
    <w:rsid w:val="00B03FF9"/>
    <w:rsid w:val="00B07855"/>
    <w:rsid w:val="00B34D4A"/>
    <w:rsid w:val="00B37E15"/>
    <w:rsid w:val="00B82F5B"/>
    <w:rsid w:val="00BD2BC0"/>
    <w:rsid w:val="00BE281C"/>
    <w:rsid w:val="00C15BAC"/>
    <w:rsid w:val="00C17F75"/>
    <w:rsid w:val="00C22B57"/>
    <w:rsid w:val="00C308EB"/>
    <w:rsid w:val="00C364F9"/>
    <w:rsid w:val="00C519A8"/>
    <w:rsid w:val="00CA2C65"/>
    <w:rsid w:val="00CA4AF4"/>
    <w:rsid w:val="00CA7B61"/>
    <w:rsid w:val="00CB7247"/>
    <w:rsid w:val="00CF6D0B"/>
    <w:rsid w:val="00D06BE9"/>
    <w:rsid w:val="00D428FA"/>
    <w:rsid w:val="00D876EC"/>
    <w:rsid w:val="00D93B0A"/>
    <w:rsid w:val="00DB0E73"/>
    <w:rsid w:val="00DE012E"/>
    <w:rsid w:val="00DE41C9"/>
    <w:rsid w:val="00DF1328"/>
    <w:rsid w:val="00DF2CA7"/>
    <w:rsid w:val="00E15BF0"/>
    <w:rsid w:val="00E80B23"/>
    <w:rsid w:val="00E84B5E"/>
    <w:rsid w:val="00EB0C78"/>
    <w:rsid w:val="00ED7AF6"/>
    <w:rsid w:val="00EF01C2"/>
    <w:rsid w:val="00EF7E63"/>
    <w:rsid w:val="00F37204"/>
    <w:rsid w:val="00F40AB0"/>
    <w:rsid w:val="00F475BF"/>
    <w:rsid w:val="00F7667A"/>
    <w:rsid w:val="00F814C1"/>
    <w:rsid w:val="00FD414C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5EC-5511-4246-851F-10B9BF7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a"/>
    <w:rsid w:val="003E4ED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3E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D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5BF0"/>
    <w:pPr>
      <w:suppressAutoHyphens/>
      <w:autoSpaceDN w:val="0"/>
      <w:textAlignment w:val="baseline"/>
    </w:pPr>
    <w:rPr>
      <w:rFonts w:ascii="Calibri" w:eastAsia="Segoe UI" w:hAnsi="Calibri" w:cs="Tahoma"/>
      <w:color w:val="00000A"/>
    </w:rPr>
  </w:style>
  <w:style w:type="paragraph" w:styleId="a5">
    <w:name w:val="Normal (Web)"/>
    <w:basedOn w:val="a"/>
    <w:uiPriority w:val="99"/>
    <w:unhideWhenUsed/>
    <w:rsid w:val="00E15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E15BF0"/>
    <w:rPr>
      <w:i/>
      <w:iCs/>
    </w:rPr>
  </w:style>
  <w:style w:type="paragraph" w:styleId="a7">
    <w:name w:val="header"/>
    <w:basedOn w:val="a"/>
    <w:link w:val="a8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F0"/>
  </w:style>
  <w:style w:type="paragraph" w:styleId="a9">
    <w:name w:val="footer"/>
    <w:basedOn w:val="a"/>
    <w:link w:val="aa"/>
    <w:uiPriority w:val="99"/>
    <w:unhideWhenUsed/>
    <w:rsid w:val="00E1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F0"/>
  </w:style>
  <w:style w:type="character" w:styleId="ab">
    <w:name w:val="Hyperlink"/>
    <w:basedOn w:val="a0"/>
    <w:uiPriority w:val="99"/>
    <w:unhideWhenUsed/>
    <w:rsid w:val="00627863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627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33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5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42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36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1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3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56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5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9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82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0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4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56034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59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5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26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03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13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9546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89305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1118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2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4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7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01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7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33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9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0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48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9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3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</dc:creator>
  <cp:lastModifiedBy>Asus</cp:lastModifiedBy>
  <cp:revision>83</cp:revision>
  <cp:lastPrinted>2025-10-02T07:46:00Z</cp:lastPrinted>
  <dcterms:created xsi:type="dcterms:W3CDTF">2022-06-08T10:24:00Z</dcterms:created>
  <dcterms:modified xsi:type="dcterms:W3CDTF">2025-12-12T09:19:00Z</dcterms:modified>
</cp:coreProperties>
</file>